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1" w:rsidRDefault="004B5A79" w:rsidP="00B854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5.75pt;margin-top:-18.7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B854F1" w:rsidRDefault="00B854F1" w:rsidP="00B854F1"/>
    <w:p w:rsidR="00B854F1" w:rsidRDefault="00B854F1" w:rsidP="00B854F1"/>
    <w:p w:rsidR="00B854F1" w:rsidRPr="00B854F1" w:rsidRDefault="00B854F1" w:rsidP="00B854F1"/>
    <w:p w:rsidR="00C73DA4" w:rsidRPr="00263FC8" w:rsidRDefault="00C73DA4" w:rsidP="00263FC8">
      <w:pPr>
        <w:tabs>
          <w:tab w:val="left" w:pos="10080"/>
        </w:tabs>
        <w:jc w:val="center"/>
        <w:rPr>
          <w:b/>
          <w:sz w:val="28"/>
          <w:szCs w:val="28"/>
        </w:rPr>
      </w:pPr>
      <w:r w:rsidRPr="00263FC8">
        <w:rPr>
          <w:b/>
          <w:sz w:val="28"/>
          <w:szCs w:val="28"/>
        </w:rPr>
        <w:t>СОВЕТ ДЕПУТАТОВ</w:t>
      </w:r>
      <w:r w:rsidR="00263FC8">
        <w:rPr>
          <w:b/>
          <w:sz w:val="28"/>
          <w:szCs w:val="28"/>
        </w:rPr>
        <w:t xml:space="preserve"> </w:t>
      </w:r>
      <w:r w:rsidR="00263FC8" w:rsidRPr="00263FC8">
        <w:rPr>
          <w:b/>
          <w:sz w:val="28"/>
          <w:szCs w:val="28"/>
        </w:rPr>
        <w:t>КОЖУХОВИЧСКОГО</w:t>
      </w:r>
      <w:r w:rsidRPr="00263FC8">
        <w:rPr>
          <w:b/>
          <w:sz w:val="28"/>
          <w:szCs w:val="28"/>
        </w:rPr>
        <w:t xml:space="preserve"> СЕЛЬСКОГО ПОСЕЛЕНИЯ</w:t>
      </w:r>
    </w:p>
    <w:p w:rsidR="00C73DA4" w:rsidRPr="00263FC8" w:rsidRDefault="00C73DA4" w:rsidP="00332CC3">
      <w:pPr>
        <w:tabs>
          <w:tab w:val="left" w:pos="10080"/>
        </w:tabs>
        <w:jc w:val="center"/>
        <w:rPr>
          <w:b/>
          <w:sz w:val="28"/>
          <w:szCs w:val="28"/>
        </w:rPr>
      </w:pPr>
      <w:r w:rsidRPr="00263FC8">
        <w:rPr>
          <w:b/>
          <w:sz w:val="28"/>
          <w:szCs w:val="28"/>
        </w:rPr>
        <w:t>ХИСЛАВИЧСКОГО РАЙОНА СМОЛЕНСКОЙ ОБЛАСТИ</w:t>
      </w:r>
    </w:p>
    <w:p w:rsidR="00C73DA4" w:rsidRPr="00263FC8" w:rsidRDefault="00C73DA4" w:rsidP="00332CC3">
      <w:pPr>
        <w:tabs>
          <w:tab w:val="left" w:pos="10080"/>
        </w:tabs>
        <w:jc w:val="center"/>
        <w:rPr>
          <w:b/>
          <w:sz w:val="28"/>
          <w:szCs w:val="28"/>
        </w:rPr>
      </w:pPr>
    </w:p>
    <w:p w:rsidR="00332CC3" w:rsidRPr="00263FC8" w:rsidRDefault="00C73DA4" w:rsidP="00373327">
      <w:pPr>
        <w:tabs>
          <w:tab w:val="left" w:pos="2925"/>
          <w:tab w:val="center" w:pos="4677"/>
          <w:tab w:val="left" w:pos="10080"/>
        </w:tabs>
        <w:jc w:val="center"/>
        <w:rPr>
          <w:b/>
          <w:sz w:val="28"/>
          <w:szCs w:val="28"/>
        </w:rPr>
      </w:pPr>
      <w:r w:rsidRPr="00263FC8">
        <w:rPr>
          <w:b/>
          <w:sz w:val="28"/>
          <w:szCs w:val="28"/>
        </w:rPr>
        <w:t>РЕШЕНИ</w:t>
      </w:r>
      <w:r w:rsidR="00721DD8" w:rsidRPr="00263FC8">
        <w:rPr>
          <w:b/>
          <w:sz w:val="28"/>
          <w:szCs w:val="28"/>
        </w:rPr>
        <w:t>Е</w:t>
      </w:r>
    </w:p>
    <w:p w:rsidR="00C73DA4" w:rsidRDefault="00C73DA4" w:rsidP="00C73DA4">
      <w:pPr>
        <w:rPr>
          <w:sz w:val="28"/>
          <w:szCs w:val="28"/>
        </w:rPr>
      </w:pPr>
    </w:p>
    <w:p w:rsidR="00C73DA4" w:rsidRDefault="00DB0E24" w:rsidP="00C73DA4">
      <w:pPr>
        <w:rPr>
          <w:sz w:val="28"/>
          <w:szCs w:val="28"/>
        </w:rPr>
      </w:pPr>
      <w:r>
        <w:rPr>
          <w:sz w:val="28"/>
          <w:szCs w:val="28"/>
        </w:rPr>
        <w:t xml:space="preserve">от </w:t>
      </w:r>
      <w:r w:rsidR="004B5A79">
        <w:rPr>
          <w:sz w:val="28"/>
          <w:szCs w:val="28"/>
        </w:rPr>
        <w:t>16 ноября 2017</w:t>
      </w:r>
      <w:r w:rsidR="00721DD8">
        <w:rPr>
          <w:sz w:val="28"/>
          <w:szCs w:val="28"/>
        </w:rPr>
        <w:t xml:space="preserve"> года                                                                           </w:t>
      </w:r>
      <w:r w:rsidR="00332CC3">
        <w:rPr>
          <w:sz w:val="28"/>
          <w:szCs w:val="28"/>
        </w:rPr>
        <w:t xml:space="preserve">    </w:t>
      </w:r>
      <w:r w:rsidR="00721DD8">
        <w:rPr>
          <w:sz w:val="28"/>
          <w:szCs w:val="28"/>
        </w:rPr>
        <w:t xml:space="preserve">   </w:t>
      </w:r>
      <w:r w:rsidR="00332CC3">
        <w:rPr>
          <w:sz w:val="28"/>
          <w:szCs w:val="28"/>
        </w:rPr>
        <w:t xml:space="preserve">     </w:t>
      </w:r>
      <w:r w:rsidR="00AA1909">
        <w:rPr>
          <w:sz w:val="28"/>
          <w:szCs w:val="28"/>
        </w:rPr>
        <w:t xml:space="preserve">№ </w:t>
      </w:r>
      <w:r w:rsidR="004B5A79">
        <w:rPr>
          <w:sz w:val="28"/>
          <w:szCs w:val="28"/>
        </w:rPr>
        <w:t>32</w:t>
      </w:r>
    </w:p>
    <w:p w:rsidR="00C73DA4" w:rsidRDefault="00C73DA4" w:rsidP="00C73DA4">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C73DA4" w:rsidTr="00C73DA4">
        <w:trPr>
          <w:trHeight w:val="2871"/>
        </w:trPr>
        <w:tc>
          <w:tcPr>
            <w:tcW w:w="4788" w:type="dxa"/>
            <w:tcBorders>
              <w:top w:val="nil"/>
              <w:left w:val="nil"/>
              <w:bottom w:val="nil"/>
              <w:right w:val="nil"/>
            </w:tcBorders>
          </w:tcPr>
          <w:p w:rsidR="00C73DA4" w:rsidRDefault="00AA1909">
            <w:pPr>
              <w:jc w:val="both"/>
              <w:rPr>
                <w:sz w:val="28"/>
                <w:szCs w:val="28"/>
              </w:rPr>
            </w:pPr>
            <w:r>
              <w:rPr>
                <w:sz w:val="28"/>
                <w:szCs w:val="28"/>
              </w:rPr>
              <w:t>Об утверждении ставок арендной платы за предоставленные в аренду без торгов земельные участки, государственная собственность на которые не разграничена или находящиеся в муниципальной собственности</w:t>
            </w:r>
            <w:r w:rsidR="00637262">
              <w:rPr>
                <w:sz w:val="28"/>
                <w:szCs w:val="28"/>
              </w:rPr>
              <w:t xml:space="preserve"> </w:t>
            </w:r>
            <w:r w:rsidR="00263FC8">
              <w:rPr>
                <w:sz w:val="28"/>
                <w:szCs w:val="28"/>
              </w:rPr>
              <w:t>Кожуховичского</w:t>
            </w:r>
            <w:r w:rsidR="00637262">
              <w:rPr>
                <w:sz w:val="28"/>
                <w:szCs w:val="28"/>
              </w:rPr>
              <w:t xml:space="preserve"> сельского поселения Хиславичского района Смоленской области</w:t>
            </w:r>
          </w:p>
        </w:tc>
      </w:tr>
    </w:tbl>
    <w:p w:rsidR="00C73DA4" w:rsidRDefault="00C73DA4" w:rsidP="00C73DA4">
      <w:pPr>
        <w:ind w:firstLine="708"/>
        <w:jc w:val="both"/>
        <w:rPr>
          <w:sz w:val="28"/>
          <w:szCs w:val="28"/>
        </w:rPr>
      </w:pPr>
    </w:p>
    <w:p w:rsidR="00C73DA4" w:rsidRDefault="00C73DA4"/>
    <w:p w:rsidR="00C73DA4" w:rsidRDefault="00C73DA4">
      <w:pPr>
        <w:rPr>
          <w:sz w:val="28"/>
          <w:szCs w:val="28"/>
        </w:rPr>
      </w:pPr>
      <w:r>
        <w:rPr>
          <w:sz w:val="28"/>
          <w:szCs w:val="28"/>
        </w:rPr>
        <w:t xml:space="preserve">              </w:t>
      </w: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Default="00C73DA4" w:rsidP="00C73DA4">
      <w:pPr>
        <w:tabs>
          <w:tab w:val="left" w:pos="1290"/>
        </w:tabs>
        <w:rPr>
          <w:sz w:val="28"/>
          <w:szCs w:val="28"/>
        </w:rPr>
      </w:pPr>
      <w:r>
        <w:rPr>
          <w:sz w:val="28"/>
          <w:szCs w:val="28"/>
        </w:rPr>
        <w:tab/>
      </w:r>
    </w:p>
    <w:p w:rsidR="00A5528E" w:rsidRDefault="00A5528E" w:rsidP="00C73DA4">
      <w:pPr>
        <w:tabs>
          <w:tab w:val="left" w:pos="1290"/>
        </w:tabs>
        <w:rPr>
          <w:sz w:val="28"/>
          <w:szCs w:val="28"/>
        </w:rPr>
      </w:pPr>
    </w:p>
    <w:p w:rsidR="00A5528E" w:rsidRDefault="004E3842" w:rsidP="004E3842">
      <w:pPr>
        <w:tabs>
          <w:tab w:val="left" w:pos="1290"/>
        </w:tabs>
        <w:jc w:val="both"/>
        <w:rPr>
          <w:sz w:val="28"/>
          <w:szCs w:val="28"/>
        </w:rPr>
      </w:pPr>
      <w:r w:rsidRPr="00637262">
        <w:rPr>
          <w:sz w:val="28"/>
          <w:szCs w:val="28"/>
        </w:rPr>
        <w:t xml:space="preserve">        </w:t>
      </w:r>
      <w:r w:rsidR="00637262" w:rsidRPr="00637262">
        <w:rPr>
          <w:sz w:val="28"/>
          <w:szCs w:val="28"/>
        </w:rPr>
        <w:t xml:space="preserve">В соответствии с </w:t>
      </w:r>
      <w:hyperlink r:id="rId8" w:history="1">
        <w:r w:rsidR="00637262" w:rsidRPr="00637262">
          <w:rPr>
            <w:sz w:val="28"/>
            <w:szCs w:val="28"/>
          </w:rPr>
          <w:t>п. 3 ст. 3.3</w:t>
        </w:r>
      </w:hyperlink>
      <w:r w:rsidR="00637262" w:rsidRPr="00637262">
        <w:rPr>
          <w:sz w:val="28"/>
          <w:szCs w:val="28"/>
        </w:rPr>
        <w:t xml:space="preserve"> Федерального закона от 25.10.2001 N 137-ФЗ "О введении в действие Земельного кодекса Российской Федерации", </w:t>
      </w:r>
      <w:hyperlink r:id="rId9" w:history="1">
        <w:r w:rsidR="00637262" w:rsidRPr="00637262">
          <w:rPr>
            <w:sz w:val="28"/>
            <w:szCs w:val="28"/>
          </w:rPr>
          <w:t>ст. 19</w:t>
        </w:r>
      </w:hyperlink>
      <w:r w:rsidR="00637262" w:rsidRPr="00637262">
        <w:rPr>
          <w:sz w:val="28"/>
          <w:szCs w:val="28"/>
        </w:rPr>
        <w:t xml:space="preserve">, </w:t>
      </w:r>
      <w:hyperlink r:id="rId10" w:history="1">
        <w:r w:rsidR="00637262" w:rsidRPr="00637262">
          <w:rPr>
            <w:sz w:val="28"/>
            <w:szCs w:val="28"/>
          </w:rPr>
          <w:t>п. 3 ст. 39.7</w:t>
        </w:r>
      </w:hyperlink>
      <w:r w:rsidR="00637262" w:rsidRPr="00637262">
        <w:rPr>
          <w:sz w:val="28"/>
          <w:szCs w:val="28"/>
        </w:rPr>
        <w:t xml:space="preserve"> Земельного кодекса Российской Федерации, </w:t>
      </w:r>
      <w:hyperlink r:id="rId11" w:history="1">
        <w:r w:rsidR="00637262" w:rsidRPr="00637262">
          <w:rPr>
            <w:sz w:val="28"/>
            <w:szCs w:val="28"/>
          </w:rPr>
          <w:t>Уставом</w:t>
        </w:r>
      </w:hyperlink>
      <w:r>
        <w:rPr>
          <w:sz w:val="28"/>
          <w:szCs w:val="28"/>
        </w:rPr>
        <w:t xml:space="preserve"> </w:t>
      </w:r>
      <w:r w:rsidR="00263FC8">
        <w:rPr>
          <w:sz w:val="28"/>
          <w:szCs w:val="28"/>
        </w:rPr>
        <w:t>Кожуховичского</w:t>
      </w:r>
      <w:r>
        <w:rPr>
          <w:sz w:val="28"/>
          <w:szCs w:val="28"/>
        </w:rPr>
        <w:t xml:space="preserve"> сельского поселения Хиславичского района Смоленской</w:t>
      </w:r>
      <w:r w:rsidR="00A5528E">
        <w:rPr>
          <w:sz w:val="28"/>
          <w:szCs w:val="28"/>
        </w:rPr>
        <w:t xml:space="preserve"> Совет депутатов </w:t>
      </w:r>
      <w:r w:rsidR="00263FC8">
        <w:rPr>
          <w:sz w:val="28"/>
          <w:szCs w:val="28"/>
        </w:rPr>
        <w:t>Кожуховичского</w:t>
      </w:r>
      <w:r w:rsidR="00A5528E">
        <w:rPr>
          <w:sz w:val="28"/>
          <w:szCs w:val="28"/>
        </w:rPr>
        <w:t xml:space="preserve"> сельского поселения Хиславичского района Смоленской области</w:t>
      </w:r>
    </w:p>
    <w:p w:rsidR="00A5528E" w:rsidRDefault="00A5528E" w:rsidP="004E3842">
      <w:pPr>
        <w:tabs>
          <w:tab w:val="left" w:pos="1290"/>
        </w:tabs>
        <w:jc w:val="both"/>
        <w:rPr>
          <w:sz w:val="28"/>
          <w:szCs w:val="28"/>
        </w:rPr>
      </w:pPr>
    </w:p>
    <w:p w:rsidR="004E3842" w:rsidRDefault="00A5528E" w:rsidP="004E3842">
      <w:pPr>
        <w:tabs>
          <w:tab w:val="left" w:pos="1290"/>
        </w:tabs>
        <w:jc w:val="both"/>
        <w:rPr>
          <w:sz w:val="28"/>
          <w:szCs w:val="28"/>
        </w:rPr>
      </w:pPr>
      <w:r w:rsidRPr="00A5528E">
        <w:rPr>
          <w:b/>
          <w:sz w:val="28"/>
          <w:szCs w:val="28"/>
        </w:rPr>
        <w:t xml:space="preserve">       РЕШИЛ</w:t>
      </w:r>
      <w:r w:rsidR="00637262">
        <w:rPr>
          <w:sz w:val="28"/>
          <w:szCs w:val="28"/>
        </w:rPr>
        <w:t>:</w:t>
      </w:r>
    </w:p>
    <w:p w:rsidR="004E3842" w:rsidRDefault="004E3842" w:rsidP="00C73DA4">
      <w:pPr>
        <w:tabs>
          <w:tab w:val="left" w:pos="1290"/>
        </w:tabs>
        <w:rPr>
          <w:sz w:val="28"/>
          <w:szCs w:val="28"/>
        </w:rPr>
      </w:pPr>
    </w:p>
    <w:p w:rsidR="00A5528E" w:rsidRPr="00637262" w:rsidRDefault="00637262" w:rsidP="00373327">
      <w:pPr>
        <w:pStyle w:val="ConsPlusNormal"/>
        <w:ind w:firstLine="540"/>
        <w:jc w:val="both"/>
        <w:rPr>
          <w:sz w:val="28"/>
          <w:szCs w:val="28"/>
        </w:rPr>
      </w:pPr>
      <w:r w:rsidRPr="00637262">
        <w:rPr>
          <w:sz w:val="28"/>
          <w:szCs w:val="28"/>
        </w:rPr>
        <w:t xml:space="preserve">1. </w:t>
      </w:r>
      <w:proofErr w:type="gramStart"/>
      <w:r w:rsidRPr="00637262">
        <w:rPr>
          <w:sz w:val="28"/>
          <w:szCs w:val="28"/>
        </w:rPr>
        <w:t xml:space="preserve">Утвердить </w:t>
      </w:r>
      <w:hyperlink w:anchor="P33" w:history="1">
        <w:r w:rsidRPr="00637262">
          <w:rPr>
            <w:sz w:val="28"/>
            <w:szCs w:val="28"/>
          </w:rPr>
          <w:t>ставки</w:t>
        </w:r>
      </w:hyperlink>
      <w:r w:rsidRPr="00637262">
        <w:rPr>
          <w:sz w:val="28"/>
          <w:szCs w:val="28"/>
        </w:rPr>
        <w:t xml:space="preserve"> арендной платы за предоставленные в аренду без торгов земельные участки, государственная собственность на которые не разграничена или находящиеся в муниципальной собственности </w:t>
      </w:r>
      <w:r w:rsidR="00263FC8">
        <w:rPr>
          <w:sz w:val="28"/>
          <w:szCs w:val="28"/>
        </w:rPr>
        <w:t>Кожуховичского</w:t>
      </w:r>
      <w:r w:rsidR="00A6643C">
        <w:rPr>
          <w:sz w:val="28"/>
          <w:szCs w:val="28"/>
        </w:rPr>
        <w:t xml:space="preserve"> </w:t>
      </w:r>
      <w:r w:rsidRPr="00637262">
        <w:rPr>
          <w:sz w:val="28"/>
          <w:szCs w:val="28"/>
        </w:rPr>
        <w:t xml:space="preserve"> сельского поселения, расположенные на территории </w:t>
      </w:r>
      <w:r w:rsidR="00263FC8">
        <w:rPr>
          <w:sz w:val="28"/>
          <w:szCs w:val="28"/>
        </w:rPr>
        <w:t>Кожуховичского</w:t>
      </w:r>
      <w:r w:rsidR="00A6643C">
        <w:rPr>
          <w:sz w:val="28"/>
          <w:szCs w:val="28"/>
        </w:rPr>
        <w:t xml:space="preserve"> </w:t>
      </w:r>
      <w:r w:rsidRPr="00637262">
        <w:rPr>
          <w:sz w:val="28"/>
          <w:szCs w:val="28"/>
        </w:rPr>
        <w:t>сельс</w:t>
      </w:r>
      <w:r w:rsidR="00A6643C">
        <w:rPr>
          <w:sz w:val="28"/>
          <w:szCs w:val="28"/>
        </w:rPr>
        <w:t>кого поселения, по видам разрешё</w:t>
      </w:r>
      <w:r w:rsidRPr="00637262">
        <w:rPr>
          <w:sz w:val="28"/>
          <w:szCs w:val="28"/>
        </w:rPr>
        <w:t>нного использования и категориям земель (прилагается).</w:t>
      </w:r>
      <w:proofErr w:type="gramEnd"/>
    </w:p>
    <w:p w:rsidR="00DB33E5" w:rsidRPr="003F4608" w:rsidRDefault="00DB33E5" w:rsidP="00DB33E5">
      <w:pPr>
        <w:pStyle w:val="ConsPlusNormal"/>
        <w:jc w:val="both"/>
        <w:rPr>
          <w:sz w:val="28"/>
          <w:szCs w:val="28"/>
        </w:rPr>
      </w:pPr>
      <w:r>
        <w:rPr>
          <w:sz w:val="28"/>
          <w:szCs w:val="28"/>
        </w:rPr>
        <w:t xml:space="preserve">        2</w:t>
      </w:r>
      <w:r w:rsidR="00A5528E">
        <w:rPr>
          <w:sz w:val="28"/>
          <w:szCs w:val="28"/>
        </w:rPr>
        <w:t xml:space="preserve">. </w:t>
      </w:r>
      <w:r>
        <w:rPr>
          <w:sz w:val="28"/>
          <w:szCs w:val="28"/>
        </w:rPr>
        <w:t>Настоящее Решение обнародовать и разместить на официальном сайте Администрации муниципального образования «Хиславичский район» Смоленской области.</w:t>
      </w:r>
    </w:p>
    <w:p w:rsidR="00DB33E5" w:rsidRDefault="00DB33E5" w:rsidP="00DB33E5">
      <w:pPr>
        <w:pStyle w:val="ConsPlusNormal"/>
        <w:ind w:firstLine="540"/>
        <w:jc w:val="both"/>
        <w:rPr>
          <w:sz w:val="28"/>
          <w:szCs w:val="28"/>
        </w:rPr>
      </w:pPr>
      <w:r>
        <w:rPr>
          <w:sz w:val="28"/>
          <w:szCs w:val="28"/>
        </w:rPr>
        <w:t>3</w:t>
      </w:r>
      <w:r w:rsidRPr="00637262">
        <w:rPr>
          <w:sz w:val="28"/>
          <w:szCs w:val="28"/>
        </w:rPr>
        <w:t xml:space="preserve">. Настоящее решение вступает в силу со дня его официального </w:t>
      </w:r>
      <w:r>
        <w:rPr>
          <w:sz w:val="28"/>
          <w:szCs w:val="28"/>
        </w:rPr>
        <w:t xml:space="preserve">обнародования </w:t>
      </w:r>
      <w:r w:rsidRPr="00637262">
        <w:rPr>
          <w:sz w:val="28"/>
          <w:szCs w:val="28"/>
        </w:rPr>
        <w:t xml:space="preserve"> и распрост</w:t>
      </w:r>
      <w:r>
        <w:rPr>
          <w:sz w:val="28"/>
          <w:szCs w:val="28"/>
        </w:rPr>
        <w:t>раняет своё</w:t>
      </w:r>
      <w:r w:rsidRPr="00637262">
        <w:rPr>
          <w:sz w:val="28"/>
          <w:szCs w:val="28"/>
        </w:rPr>
        <w:t xml:space="preserve"> действие на правоотношения, возникшие с 01.01.2016.</w:t>
      </w:r>
    </w:p>
    <w:p w:rsidR="004E3842" w:rsidRDefault="004E3842" w:rsidP="00A5528E">
      <w:pPr>
        <w:jc w:val="both"/>
        <w:rPr>
          <w:sz w:val="28"/>
          <w:szCs w:val="28"/>
        </w:rPr>
      </w:pPr>
    </w:p>
    <w:p w:rsidR="008903C3" w:rsidRPr="004E3842" w:rsidRDefault="008903C3" w:rsidP="004E3842">
      <w:pPr>
        <w:rPr>
          <w:sz w:val="28"/>
          <w:szCs w:val="28"/>
        </w:rPr>
      </w:pPr>
    </w:p>
    <w:p w:rsidR="004E3842" w:rsidRDefault="004E3842" w:rsidP="004E3842">
      <w:pPr>
        <w:rPr>
          <w:sz w:val="28"/>
          <w:szCs w:val="28"/>
        </w:rPr>
      </w:pPr>
      <w:r>
        <w:rPr>
          <w:sz w:val="28"/>
          <w:szCs w:val="28"/>
        </w:rPr>
        <w:t xml:space="preserve">Глава муниципального образования </w:t>
      </w:r>
    </w:p>
    <w:p w:rsidR="004E3842" w:rsidRDefault="00263FC8" w:rsidP="004E3842">
      <w:pPr>
        <w:rPr>
          <w:sz w:val="28"/>
          <w:szCs w:val="28"/>
        </w:rPr>
      </w:pPr>
      <w:r>
        <w:rPr>
          <w:sz w:val="28"/>
          <w:szCs w:val="28"/>
        </w:rPr>
        <w:t>Кожуховичского</w:t>
      </w:r>
      <w:r w:rsidR="004E3842">
        <w:rPr>
          <w:sz w:val="28"/>
          <w:szCs w:val="28"/>
        </w:rPr>
        <w:t xml:space="preserve"> сельского поселения</w:t>
      </w:r>
    </w:p>
    <w:p w:rsidR="004E3842" w:rsidRDefault="004E3842" w:rsidP="004E3842">
      <w:pPr>
        <w:rPr>
          <w:sz w:val="28"/>
          <w:szCs w:val="28"/>
        </w:rPr>
      </w:pPr>
      <w:r>
        <w:rPr>
          <w:sz w:val="28"/>
          <w:szCs w:val="28"/>
        </w:rPr>
        <w:t xml:space="preserve">Хиславичского района Смоленской области                            </w:t>
      </w:r>
      <w:r w:rsidR="00332CC3">
        <w:rPr>
          <w:sz w:val="28"/>
          <w:szCs w:val="28"/>
        </w:rPr>
        <w:t xml:space="preserve">  </w:t>
      </w:r>
      <w:r>
        <w:rPr>
          <w:sz w:val="28"/>
          <w:szCs w:val="28"/>
        </w:rPr>
        <w:t xml:space="preserve">    </w:t>
      </w:r>
      <w:r w:rsidR="00263FC8">
        <w:rPr>
          <w:sz w:val="28"/>
          <w:szCs w:val="28"/>
        </w:rPr>
        <w:t>Л.А. Неведомская</w:t>
      </w:r>
    </w:p>
    <w:p w:rsidR="008903C3" w:rsidRDefault="008903C3" w:rsidP="004E3842">
      <w:pPr>
        <w:rPr>
          <w:sz w:val="28"/>
          <w:szCs w:val="28"/>
        </w:rPr>
        <w:sectPr w:rsidR="008903C3" w:rsidSect="00332CC3">
          <w:pgSz w:w="11906" w:h="16838"/>
          <w:pgMar w:top="1134" w:right="567" w:bottom="1134" w:left="1134" w:header="709" w:footer="709" w:gutter="0"/>
          <w:cols w:space="708"/>
          <w:docGrid w:linePitch="360"/>
        </w:sectPr>
      </w:pPr>
    </w:p>
    <w:p w:rsidR="008903C3" w:rsidRDefault="008903C3" w:rsidP="004E3842">
      <w:pPr>
        <w:rPr>
          <w:sz w:val="28"/>
          <w:szCs w:val="28"/>
        </w:rPr>
      </w:pPr>
    </w:p>
    <w:p w:rsidR="008903C3" w:rsidRDefault="008903C3" w:rsidP="008903C3">
      <w:pPr>
        <w:pStyle w:val="ConsPlusNormal"/>
        <w:jc w:val="right"/>
      </w:pPr>
      <w:r>
        <w:t>Приложение к решению</w:t>
      </w:r>
    </w:p>
    <w:p w:rsidR="008C40F2" w:rsidRDefault="008903C3" w:rsidP="008903C3">
      <w:pPr>
        <w:pStyle w:val="ConsPlusNormal"/>
        <w:jc w:val="center"/>
      </w:pPr>
      <w:r>
        <w:t xml:space="preserve">                                                                                                                                                                                                Совета депутатов </w:t>
      </w:r>
      <w:r w:rsidR="008C40F2">
        <w:t xml:space="preserve"> </w:t>
      </w:r>
    </w:p>
    <w:p w:rsidR="008903C3" w:rsidRDefault="008C40F2" w:rsidP="008903C3">
      <w:pPr>
        <w:pStyle w:val="ConsPlusNormal"/>
        <w:jc w:val="center"/>
      </w:pPr>
      <w:r>
        <w:t xml:space="preserve">                                                                                                                                                                  </w:t>
      </w:r>
      <w:r w:rsidR="00263FC8">
        <w:t>Кожуховичского</w:t>
      </w:r>
    </w:p>
    <w:p w:rsidR="008903C3" w:rsidRDefault="008903C3" w:rsidP="008903C3">
      <w:pPr>
        <w:pStyle w:val="ConsPlusNormal"/>
        <w:jc w:val="right"/>
      </w:pPr>
      <w:r>
        <w:t xml:space="preserve">  сельского поселения Хиславичского</w:t>
      </w:r>
    </w:p>
    <w:p w:rsidR="008903C3" w:rsidRDefault="008903C3" w:rsidP="008903C3">
      <w:pPr>
        <w:pStyle w:val="ConsPlusNormal"/>
        <w:jc w:val="right"/>
      </w:pPr>
      <w:r>
        <w:t>района Смоленской области</w:t>
      </w:r>
    </w:p>
    <w:p w:rsidR="008903C3" w:rsidRDefault="008C40F2" w:rsidP="008903C3">
      <w:pPr>
        <w:pStyle w:val="ConsPlusNormal"/>
        <w:jc w:val="right"/>
      </w:pPr>
      <w:r>
        <w:t xml:space="preserve">от </w:t>
      </w:r>
      <w:r w:rsidR="004B5A79">
        <w:t>16.11.2017</w:t>
      </w:r>
      <w:r w:rsidR="008903C3">
        <w:t xml:space="preserve"> N</w:t>
      </w:r>
      <w:r w:rsidR="00DD2E35">
        <w:t xml:space="preserve"> </w:t>
      </w:r>
      <w:r w:rsidR="004B5A79">
        <w:t>32</w:t>
      </w:r>
      <w:bookmarkStart w:id="0" w:name="_GoBack"/>
      <w:bookmarkEnd w:id="0"/>
      <w:r w:rsidR="008903C3">
        <w:t xml:space="preserve"> </w:t>
      </w:r>
    </w:p>
    <w:p w:rsidR="008903C3" w:rsidRDefault="008903C3" w:rsidP="008903C3">
      <w:pPr>
        <w:pStyle w:val="ConsPlusNormal"/>
        <w:ind w:firstLine="540"/>
        <w:jc w:val="both"/>
      </w:pPr>
    </w:p>
    <w:p w:rsidR="008903C3" w:rsidRDefault="008903C3" w:rsidP="008903C3">
      <w:pPr>
        <w:pStyle w:val="ConsPlusTitle"/>
        <w:jc w:val="center"/>
      </w:pPr>
      <w:r>
        <w:t>СТАВКИ</w:t>
      </w:r>
    </w:p>
    <w:p w:rsidR="008903C3" w:rsidRDefault="008903C3" w:rsidP="008903C3">
      <w:pPr>
        <w:pStyle w:val="ConsPlusTitle"/>
        <w:jc w:val="center"/>
      </w:pPr>
      <w:r>
        <w:t xml:space="preserve">АРЕНДНОЙ ПЛАТЫ ЗА ЗЕМЕЛЬНЫЕ УЧАСТКИ, </w:t>
      </w:r>
      <w:proofErr w:type="gramStart"/>
      <w:r>
        <w:t>ГОСУДАРСТВЕННАЯ</w:t>
      </w:r>
      <w:proofErr w:type="gramEnd"/>
    </w:p>
    <w:p w:rsidR="008903C3" w:rsidRDefault="008903C3" w:rsidP="008903C3">
      <w:pPr>
        <w:pStyle w:val="ConsPlusTitle"/>
        <w:jc w:val="center"/>
      </w:pPr>
      <w:proofErr w:type="gramStart"/>
      <w:r>
        <w:t>СОБСТВЕННОСТЬ</w:t>
      </w:r>
      <w:proofErr w:type="gramEnd"/>
      <w:r>
        <w:t xml:space="preserve"> НА КОТОРЫЕ НЕ РАЗГРАНИЧЕНА ИЛИ НАХОДЯЩИЕСЯ</w:t>
      </w:r>
    </w:p>
    <w:p w:rsidR="008903C3" w:rsidRDefault="008903C3" w:rsidP="008903C3">
      <w:pPr>
        <w:pStyle w:val="ConsPlusTitle"/>
        <w:jc w:val="center"/>
      </w:pPr>
      <w:r>
        <w:t xml:space="preserve">В МУНИЦИПАЛЬНОЙ СОБСТВЕННОСТИ </w:t>
      </w:r>
      <w:r w:rsidR="00263FC8">
        <w:t>КОЖУХОВИЧСКОГО</w:t>
      </w:r>
      <w:r>
        <w:t xml:space="preserve"> </w:t>
      </w:r>
      <w:proofErr w:type="gramStart"/>
      <w:r>
        <w:t>СЕЛЬСКОГО</w:t>
      </w:r>
      <w:proofErr w:type="gramEnd"/>
    </w:p>
    <w:p w:rsidR="008903C3" w:rsidRDefault="008903C3" w:rsidP="008903C3">
      <w:pPr>
        <w:pStyle w:val="ConsPlusTitle"/>
        <w:jc w:val="center"/>
      </w:pPr>
      <w:r>
        <w:t>ПОСЕЛЕНИЯ, РАСПОЛОЖЕННЫЕ НА ТЕРРИТОРИИ БЕРДНИКОВСКОГО</w:t>
      </w:r>
    </w:p>
    <w:p w:rsidR="008903C3" w:rsidRDefault="008903C3" w:rsidP="008903C3">
      <w:pPr>
        <w:pStyle w:val="ConsPlusTitle"/>
        <w:jc w:val="center"/>
      </w:pPr>
      <w:r>
        <w:t>СЕЛЬСКОГО ПОСЕЛЕНИЯ, ПО ВИДАМ РАЗРЕШЕННОГО ИСПОЛЬЗОВАНИЯ</w:t>
      </w:r>
    </w:p>
    <w:p w:rsidR="008903C3" w:rsidRDefault="008903C3" w:rsidP="008903C3">
      <w:pPr>
        <w:jc w:val="center"/>
        <w:rPr>
          <w:b/>
          <w:sz w:val="24"/>
          <w:szCs w:val="24"/>
        </w:rPr>
      </w:pPr>
      <w:r w:rsidRPr="008903C3">
        <w:rPr>
          <w:b/>
          <w:sz w:val="24"/>
          <w:szCs w:val="24"/>
        </w:rPr>
        <w:t>И КАТЕГОРИЯМ ЗЕМЕЛЬ</w:t>
      </w:r>
    </w:p>
    <w:p w:rsidR="008903C3" w:rsidRDefault="008903C3" w:rsidP="008903C3">
      <w:pPr>
        <w:jc w:val="center"/>
        <w:rPr>
          <w:b/>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6521"/>
        <w:gridCol w:w="2551"/>
        <w:gridCol w:w="2694"/>
      </w:tblGrid>
      <w:tr w:rsidR="003713F5" w:rsidTr="003713F5">
        <w:tc>
          <w:tcPr>
            <w:tcW w:w="454" w:type="dxa"/>
            <w:vMerge w:val="restart"/>
          </w:tcPr>
          <w:p w:rsidR="008903C3" w:rsidRDefault="008903C3" w:rsidP="003713F5">
            <w:pPr>
              <w:pStyle w:val="ConsPlusNormal"/>
              <w:jc w:val="center"/>
            </w:pPr>
            <w:r>
              <w:t xml:space="preserve">N </w:t>
            </w:r>
            <w:proofErr w:type="gramStart"/>
            <w:r>
              <w:t>п</w:t>
            </w:r>
            <w:proofErr w:type="gramEnd"/>
            <w:r>
              <w:t>/п</w:t>
            </w:r>
          </w:p>
        </w:tc>
        <w:tc>
          <w:tcPr>
            <w:tcW w:w="3010" w:type="dxa"/>
            <w:vMerge w:val="restart"/>
            <w:tcBorders>
              <w:right w:val="single" w:sz="4" w:space="0" w:color="auto"/>
            </w:tcBorders>
          </w:tcPr>
          <w:p w:rsidR="008903C3" w:rsidRDefault="00395D16" w:rsidP="003713F5">
            <w:pPr>
              <w:pStyle w:val="ConsPlusNormal"/>
              <w:jc w:val="center"/>
            </w:pPr>
            <w:r>
              <w:t>Группы видов разрешё</w:t>
            </w:r>
            <w:r w:rsidR="008903C3">
              <w:t>нного использования</w:t>
            </w:r>
          </w:p>
        </w:tc>
        <w:tc>
          <w:tcPr>
            <w:tcW w:w="6521" w:type="dxa"/>
            <w:vMerge w:val="restart"/>
            <w:tcBorders>
              <w:left w:val="single" w:sz="4" w:space="0" w:color="auto"/>
            </w:tcBorders>
          </w:tcPr>
          <w:p w:rsidR="008903C3" w:rsidRDefault="008903C3" w:rsidP="00017D4E">
            <w:pPr>
              <w:pStyle w:val="ConsPlusNormal"/>
              <w:jc w:val="center"/>
            </w:pPr>
            <w:r>
              <w:t>Состав вида разреш</w:t>
            </w:r>
            <w:r w:rsidR="00017D4E">
              <w:t>ё</w:t>
            </w:r>
            <w:r>
              <w:t>нного использования</w:t>
            </w:r>
          </w:p>
        </w:tc>
        <w:tc>
          <w:tcPr>
            <w:tcW w:w="5245" w:type="dxa"/>
            <w:gridSpan w:val="2"/>
          </w:tcPr>
          <w:p w:rsidR="008903C3" w:rsidRDefault="008903C3" w:rsidP="003713F5">
            <w:pPr>
              <w:pStyle w:val="ConsPlusNormal"/>
              <w:jc w:val="center"/>
            </w:pPr>
            <w:r>
              <w:t>Ставки арендной платы (в процентах от кадастровой стоимости земельного участка)</w:t>
            </w:r>
          </w:p>
        </w:tc>
      </w:tr>
      <w:tr w:rsidR="00F90005" w:rsidTr="003713F5">
        <w:tblPrEx>
          <w:tblBorders>
            <w:insideH w:val="nil"/>
          </w:tblBorders>
        </w:tblPrEx>
        <w:tc>
          <w:tcPr>
            <w:tcW w:w="454" w:type="dxa"/>
            <w:vMerge/>
          </w:tcPr>
          <w:p w:rsidR="008903C3" w:rsidRDefault="008903C3" w:rsidP="003713F5"/>
        </w:tc>
        <w:tc>
          <w:tcPr>
            <w:tcW w:w="3010" w:type="dxa"/>
            <w:vMerge/>
            <w:tcBorders>
              <w:right w:val="single" w:sz="4" w:space="0" w:color="auto"/>
            </w:tcBorders>
          </w:tcPr>
          <w:p w:rsidR="008903C3" w:rsidRDefault="008903C3" w:rsidP="003713F5"/>
        </w:tc>
        <w:tc>
          <w:tcPr>
            <w:tcW w:w="6521" w:type="dxa"/>
            <w:vMerge/>
            <w:tcBorders>
              <w:left w:val="single" w:sz="4" w:space="0" w:color="auto"/>
            </w:tcBorders>
          </w:tcPr>
          <w:p w:rsidR="008903C3" w:rsidRDefault="008903C3" w:rsidP="003713F5"/>
        </w:tc>
        <w:tc>
          <w:tcPr>
            <w:tcW w:w="5245" w:type="dxa"/>
            <w:gridSpan w:val="2"/>
            <w:tcBorders>
              <w:bottom w:val="single" w:sz="4" w:space="0" w:color="auto"/>
            </w:tcBorders>
          </w:tcPr>
          <w:p w:rsidR="008903C3" w:rsidRDefault="008903C3" w:rsidP="003713F5">
            <w:pPr>
              <w:pStyle w:val="ConsPlusNormal"/>
              <w:jc w:val="center"/>
            </w:pPr>
            <w:r>
              <w:t>категории земель</w:t>
            </w:r>
          </w:p>
        </w:tc>
      </w:tr>
      <w:tr w:rsidR="00395D16" w:rsidTr="003713F5">
        <w:tblPrEx>
          <w:tblBorders>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vMerge/>
            <w:tcBorders>
              <w:left w:val="single" w:sz="4" w:space="0" w:color="auto"/>
              <w:right w:val="single" w:sz="4" w:space="0" w:color="auto"/>
            </w:tcBorders>
          </w:tcPr>
          <w:p w:rsidR="008903C3" w:rsidRDefault="008903C3" w:rsidP="003713F5"/>
        </w:tc>
        <w:tc>
          <w:tcPr>
            <w:tcW w:w="2551" w:type="dxa"/>
            <w:tcBorders>
              <w:top w:val="single" w:sz="4" w:space="0" w:color="auto"/>
              <w:left w:val="single" w:sz="4" w:space="0" w:color="auto"/>
              <w:right w:val="single" w:sz="4" w:space="0" w:color="auto"/>
            </w:tcBorders>
          </w:tcPr>
          <w:p w:rsidR="008903C3" w:rsidRDefault="008903C3" w:rsidP="003713F5">
            <w:pPr>
              <w:pStyle w:val="ConsPlusNormal"/>
              <w:jc w:val="center"/>
            </w:pPr>
            <w:r>
              <w:t>- земли сельскохозяйственного назначения;</w:t>
            </w:r>
          </w:p>
          <w:p w:rsidR="008903C3" w:rsidRDefault="008903C3" w:rsidP="003713F5">
            <w:pPr>
              <w:pStyle w:val="ConsPlusNormal"/>
              <w:jc w:val="center"/>
            </w:pPr>
            <w:r>
              <w:t>- земли населенных пунктов;</w:t>
            </w:r>
          </w:p>
          <w:p w:rsidR="008903C3" w:rsidRDefault="008903C3" w:rsidP="003713F5">
            <w:pPr>
              <w:pStyle w:val="ConsPlusNormal"/>
              <w:jc w:val="center"/>
            </w:pPr>
            <w:r>
              <w:t>- земли особо охраняемых территорий и объектов</w:t>
            </w:r>
          </w:p>
        </w:tc>
        <w:tc>
          <w:tcPr>
            <w:tcW w:w="2694" w:type="dxa"/>
            <w:tcBorders>
              <w:top w:val="single" w:sz="4" w:space="0" w:color="auto"/>
              <w:left w:val="single" w:sz="4" w:space="0" w:color="auto"/>
              <w:right w:val="single" w:sz="4" w:space="0" w:color="auto"/>
            </w:tcBorders>
          </w:tcPr>
          <w:p w:rsidR="008903C3" w:rsidRDefault="008903C3" w:rsidP="003713F5">
            <w:pPr>
              <w:pStyle w:val="ConsPlusNormal"/>
              <w:jc w:val="center"/>
            </w:pPr>
            <w:proofErr w:type="gramStart"/>
            <w: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395D16" w:rsidTr="003713F5">
        <w:tblPrEx>
          <w:tblBorders>
            <w:insideH w:val="nil"/>
            <w:insideV w:val="nil"/>
          </w:tblBorders>
        </w:tblPrEx>
        <w:tc>
          <w:tcPr>
            <w:tcW w:w="454" w:type="dxa"/>
            <w:vMerge w:val="restart"/>
            <w:tcBorders>
              <w:top w:val="single" w:sz="4" w:space="0" w:color="auto"/>
              <w:left w:val="single" w:sz="4" w:space="0" w:color="auto"/>
              <w:right w:val="single" w:sz="4" w:space="0" w:color="auto"/>
            </w:tcBorders>
          </w:tcPr>
          <w:p w:rsidR="008903C3" w:rsidRDefault="00DE5B89" w:rsidP="003713F5">
            <w:pPr>
              <w:pStyle w:val="ConsPlusNormal"/>
              <w:jc w:val="both"/>
            </w:pPr>
            <w:r>
              <w:t xml:space="preserve"> 1</w:t>
            </w:r>
          </w:p>
        </w:tc>
        <w:tc>
          <w:tcPr>
            <w:tcW w:w="3010" w:type="dxa"/>
            <w:vMerge w:val="restart"/>
            <w:tcBorders>
              <w:top w:val="single" w:sz="4" w:space="0" w:color="auto"/>
              <w:left w:val="single" w:sz="4" w:space="0" w:color="auto"/>
              <w:right w:val="single" w:sz="4" w:space="0" w:color="auto"/>
            </w:tcBorders>
          </w:tcPr>
          <w:p w:rsidR="008903C3" w:rsidRDefault="008903C3" w:rsidP="003713F5">
            <w:pPr>
              <w:pStyle w:val="ConsPlusNormal"/>
              <w:jc w:val="both"/>
            </w:pPr>
            <w:r>
              <w:t xml:space="preserve">Земельные участки, </w:t>
            </w:r>
            <w:r>
              <w:lastRenderedPageBreak/>
              <w:t>предназначенные для размещения домов малоэтажной жилой застройки, в том числе индивидуальной жилой застройки</w:t>
            </w:r>
          </w:p>
        </w:tc>
        <w:tc>
          <w:tcPr>
            <w:tcW w:w="6521" w:type="dxa"/>
            <w:tcBorders>
              <w:top w:val="single" w:sz="4" w:space="0" w:color="auto"/>
              <w:left w:val="single" w:sz="4" w:space="0" w:color="auto"/>
              <w:right w:val="single" w:sz="4" w:space="0" w:color="auto"/>
            </w:tcBorders>
          </w:tcPr>
          <w:p w:rsidR="008903C3" w:rsidRDefault="00297D6F" w:rsidP="00DE5B89">
            <w:pPr>
              <w:pStyle w:val="ConsPlusNormal"/>
              <w:jc w:val="both"/>
            </w:pPr>
            <w:r>
              <w:lastRenderedPageBreak/>
              <w:t>1</w:t>
            </w:r>
            <w:r w:rsidR="008903C3">
              <w:t>.1. Земельные участки</w:t>
            </w:r>
            <w:r w:rsidR="00DE5B89">
              <w:t xml:space="preserve"> для размещения объектов </w:t>
            </w:r>
            <w:r w:rsidR="00DE5B89">
              <w:lastRenderedPageBreak/>
              <w:t>индивидуального жилищного строительства.</w:t>
            </w:r>
          </w:p>
        </w:tc>
        <w:tc>
          <w:tcPr>
            <w:tcW w:w="2551" w:type="dxa"/>
            <w:tcBorders>
              <w:top w:val="single" w:sz="4" w:space="0" w:color="auto"/>
              <w:left w:val="single" w:sz="4" w:space="0" w:color="auto"/>
              <w:right w:val="single" w:sz="4" w:space="0" w:color="auto"/>
            </w:tcBorders>
          </w:tcPr>
          <w:p w:rsidR="008903C3" w:rsidRDefault="00DE5B89" w:rsidP="003713F5">
            <w:pPr>
              <w:pStyle w:val="ConsPlusNormal"/>
              <w:jc w:val="center"/>
            </w:pPr>
            <w:r>
              <w:lastRenderedPageBreak/>
              <w:t>1,</w:t>
            </w:r>
            <w:r w:rsidR="008903C3">
              <w:t>5</w:t>
            </w:r>
          </w:p>
        </w:tc>
        <w:tc>
          <w:tcPr>
            <w:tcW w:w="2694" w:type="dxa"/>
            <w:tcBorders>
              <w:top w:val="single" w:sz="4" w:space="0" w:color="auto"/>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V w:val="nil"/>
          </w:tblBorders>
        </w:tblPrEx>
        <w:tc>
          <w:tcPr>
            <w:tcW w:w="454" w:type="dxa"/>
            <w:vMerge/>
            <w:tcBorders>
              <w:top w:val="nil"/>
              <w:left w:val="single" w:sz="4" w:space="0" w:color="auto"/>
              <w:right w:val="single" w:sz="4" w:space="0" w:color="auto"/>
            </w:tcBorders>
          </w:tcPr>
          <w:p w:rsidR="008903C3" w:rsidRDefault="008903C3" w:rsidP="003713F5"/>
        </w:tc>
        <w:tc>
          <w:tcPr>
            <w:tcW w:w="3010" w:type="dxa"/>
            <w:vMerge/>
            <w:tcBorders>
              <w:top w:val="nil"/>
              <w:left w:val="single" w:sz="4" w:space="0" w:color="auto"/>
              <w:right w:val="single" w:sz="4" w:space="0" w:color="auto"/>
            </w:tcBorders>
          </w:tcPr>
          <w:p w:rsidR="008903C3" w:rsidRDefault="008903C3" w:rsidP="003713F5"/>
        </w:tc>
        <w:tc>
          <w:tcPr>
            <w:tcW w:w="6521" w:type="dxa"/>
            <w:tcBorders>
              <w:left w:val="single" w:sz="4" w:space="0" w:color="auto"/>
              <w:right w:val="single" w:sz="4" w:space="0" w:color="auto"/>
            </w:tcBorders>
          </w:tcPr>
          <w:p w:rsidR="008903C3" w:rsidRDefault="00297D6F" w:rsidP="00DE5B89">
            <w:pPr>
              <w:pStyle w:val="ConsPlusNormal"/>
              <w:jc w:val="both"/>
            </w:pPr>
            <w:r>
              <w:t>1</w:t>
            </w:r>
            <w:r w:rsidR="008903C3">
              <w:t>.2. Земельные участки</w:t>
            </w:r>
            <w:r w:rsidR="00DE5B89">
              <w:t xml:space="preserve"> для размещения хозяйственных построек.</w:t>
            </w:r>
          </w:p>
        </w:tc>
        <w:tc>
          <w:tcPr>
            <w:tcW w:w="2551" w:type="dxa"/>
            <w:tcBorders>
              <w:left w:val="single" w:sz="4" w:space="0" w:color="auto"/>
              <w:right w:val="single" w:sz="4" w:space="0" w:color="auto"/>
            </w:tcBorders>
          </w:tcPr>
          <w:p w:rsidR="008903C3" w:rsidRDefault="008903C3" w:rsidP="00DE5B89">
            <w:pPr>
              <w:pStyle w:val="ConsPlusNormal"/>
              <w:jc w:val="center"/>
            </w:pPr>
            <w:r>
              <w:t>0,</w:t>
            </w:r>
            <w:r w:rsidR="00DE5B89">
              <w:t>8</w:t>
            </w:r>
          </w:p>
        </w:tc>
        <w:tc>
          <w:tcPr>
            <w:tcW w:w="2694" w:type="dxa"/>
            <w:tcBorders>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V w:val="nil"/>
          </w:tblBorders>
        </w:tblPrEx>
        <w:tc>
          <w:tcPr>
            <w:tcW w:w="454" w:type="dxa"/>
            <w:vMerge/>
            <w:tcBorders>
              <w:top w:val="nil"/>
              <w:left w:val="single" w:sz="4" w:space="0" w:color="auto"/>
              <w:right w:val="single" w:sz="4" w:space="0" w:color="auto"/>
            </w:tcBorders>
          </w:tcPr>
          <w:p w:rsidR="008903C3" w:rsidRDefault="008903C3" w:rsidP="003713F5"/>
        </w:tc>
        <w:tc>
          <w:tcPr>
            <w:tcW w:w="3010" w:type="dxa"/>
            <w:vMerge/>
            <w:tcBorders>
              <w:top w:val="nil"/>
              <w:left w:val="single" w:sz="4" w:space="0" w:color="auto"/>
              <w:right w:val="single" w:sz="4" w:space="0" w:color="auto"/>
            </w:tcBorders>
          </w:tcPr>
          <w:p w:rsidR="008903C3" w:rsidRDefault="008903C3" w:rsidP="003713F5"/>
        </w:tc>
        <w:tc>
          <w:tcPr>
            <w:tcW w:w="6521" w:type="dxa"/>
            <w:tcBorders>
              <w:left w:val="single" w:sz="4" w:space="0" w:color="auto"/>
              <w:right w:val="single" w:sz="4" w:space="0" w:color="auto"/>
            </w:tcBorders>
          </w:tcPr>
          <w:p w:rsidR="008903C3" w:rsidRDefault="00297D6F" w:rsidP="00DE5B89">
            <w:pPr>
              <w:pStyle w:val="ConsPlusNormal"/>
              <w:jc w:val="both"/>
            </w:pPr>
            <w:r>
              <w:t>1</w:t>
            </w:r>
            <w:r w:rsidR="008903C3">
              <w:t>.3. Земельные участки для ведения личного подсобного хозяйства (приусадебные)</w:t>
            </w:r>
          </w:p>
        </w:tc>
        <w:tc>
          <w:tcPr>
            <w:tcW w:w="2551" w:type="dxa"/>
            <w:tcBorders>
              <w:left w:val="single" w:sz="4" w:space="0" w:color="auto"/>
              <w:right w:val="single" w:sz="4" w:space="0" w:color="auto"/>
            </w:tcBorders>
          </w:tcPr>
          <w:p w:rsidR="008903C3" w:rsidRDefault="008903C3" w:rsidP="00DE5B89">
            <w:pPr>
              <w:pStyle w:val="ConsPlusNormal"/>
              <w:jc w:val="center"/>
            </w:pPr>
            <w:r>
              <w:t>0,</w:t>
            </w:r>
            <w:r w:rsidR="00DE5B89">
              <w:t>8</w:t>
            </w:r>
          </w:p>
        </w:tc>
        <w:tc>
          <w:tcPr>
            <w:tcW w:w="2694" w:type="dxa"/>
            <w:tcBorders>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V w:val="nil"/>
          </w:tblBorders>
        </w:tblPrEx>
        <w:tc>
          <w:tcPr>
            <w:tcW w:w="454" w:type="dxa"/>
            <w:tcBorders>
              <w:left w:val="single" w:sz="4" w:space="0" w:color="auto"/>
              <w:right w:val="single" w:sz="4" w:space="0" w:color="auto"/>
            </w:tcBorders>
          </w:tcPr>
          <w:p w:rsidR="008903C3" w:rsidRDefault="00DE5B89" w:rsidP="003713F5">
            <w:pPr>
              <w:pStyle w:val="ConsPlusNormal"/>
              <w:jc w:val="both"/>
            </w:pPr>
            <w:r>
              <w:t>2</w:t>
            </w:r>
          </w:p>
        </w:tc>
        <w:tc>
          <w:tcPr>
            <w:tcW w:w="3010" w:type="dxa"/>
            <w:tcBorders>
              <w:left w:val="single" w:sz="4" w:space="0" w:color="auto"/>
              <w:right w:val="single" w:sz="4" w:space="0" w:color="auto"/>
            </w:tcBorders>
          </w:tcPr>
          <w:p w:rsidR="008903C3" w:rsidRDefault="008903C3" w:rsidP="003713F5">
            <w:pPr>
              <w:pStyle w:val="ConsPlusNormal"/>
              <w:jc w:val="both"/>
            </w:pPr>
            <w:r>
              <w:t>Земельные участки, предназначенные для размещения гаражей и автостоянок</w:t>
            </w:r>
          </w:p>
        </w:tc>
        <w:tc>
          <w:tcPr>
            <w:tcW w:w="6521" w:type="dxa"/>
            <w:tcBorders>
              <w:left w:val="single" w:sz="4" w:space="0" w:color="auto"/>
              <w:right w:val="single" w:sz="4" w:space="0" w:color="auto"/>
            </w:tcBorders>
          </w:tcPr>
          <w:p w:rsidR="008903C3" w:rsidRDefault="00297D6F" w:rsidP="003713F5">
            <w:pPr>
              <w:pStyle w:val="ConsPlusNormal"/>
              <w:jc w:val="both"/>
            </w:pPr>
            <w:r>
              <w:t>2</w:t>
            </w:r>
            <w:r w:rsidR="008903C3">
              <w:t>.1. Земельные участки гаражей (индивидуальных и кооперативных) для хранения индивидуального автотранспорта.</w:t>
            </w:r>
          </w:p>
          <w:p w:rsidR="008903C3" w:rsidRDefault="008903C3" w:rsidP="003713F5">
            <w:pPr>
              <w:pStyle w:val="ConsPlusNormal"/>
              <w:jc w:val="both"/>
            </w:pPr>
            <w:r>
              <w:t>Земельные участки, предназначенные для хранения автотранспортных сре</w:t>
            </w:r>
            <w:proofErr w:type="gramStart"/>
            <w:r>
              <w:t>дств дл</w:t>
            </w:r>
            <w:proofErr w:type="gramEnd"/>
            <w:r>
              <w:t>я личных, семейных, домашних и иных нужд, не связанных с осуществлением предпринимательской деятельности</w:t>
            </w:r>
          </w:p>
        </w:tc>
        <w:tc>
          <w:tcPr>
            <w:tcW w:w="2551" w:type="dxa"/>
            <w:tcBorders>
              <w:left w:val="single" w:sz="4" w:space="0" w:color="auto"/>
              <w:right w:val="single" w:sz="4" w:space="0" w:color="auto"/>
            </w:tcBorders>
          </w:tcPr>
          <w:p w:rsidR="008903C3" w:rsidRDefault="00DE5B89" w:rsidP="003713F5">
            <w:pPr>
              <w:pStyle w:val="ConsPlusNormal"/>
              <w:jc w:val="center"/>
            </w:pPr>
            <w:r>
              <w:t>1,5</w:t>
            </w:r>
          </w:p>
        </w:tc>
        <w:tc>
          <w:tcPr>
            <w:tcW w:w="2694" w:type="dxa"/>
            <w:tcBorders>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V w:val="nil"/>
          </w:tblBorders>
        </w:tblPrEx>
        <w:tc>
          <w:tcPr>
            <w:tcW w:w="454" w:type="dxa"/>
            <w:tcBorders>
              <w:left w:val="single" w:sz="4" w:space="0" w:color="auto"/>
              <w:right w:val="single" w:sz="4" w:space="0" w:color="auto"/>
            </w:tcBorders>
          </w:tcPr>
          <w:p w:rsidR="008903C3" w:rsidRDefault="00DE5B89" w:rsidP="003713F5">
            <w:pPr>
              <w:pStyle w:val="ConsPlusNormal"/>
              <w:jc w:val="both"/>
            </w:pPr>
            <w:r>
              <w:t>3</w:t>
            </w:r>
          </w:p>
        </w:tc>
        <w:tc>
          <w:tcPr>
            <w:tcW w:w="3010" w:type="dxa"/>
            <w:tcBorders>
              <w:left w:val="single" w:sz="4" w:space="0" w:color="auto"/>
              <w:right w:val="single" w:sz="4" w:space="0" w:color="auto"/>
            </w:tcBorders>
          </w:tcPr>
          <w:p w:rsidR="008903C3" w:rsidRDefault="008903C3" w:rsidP="003713F5">
            <w:pPr>
              <w:pStyle w:val="ConsPlusNormal"/>
              <w:jc w:val="both"/>
            </w:pPr>
            <w:r>
              <w:t>Земельные участки, предназначенные для дачного строительства, садоводства и огородничества</w:t>
            </w:r>
          </w:p>
        </w:tc>
        <w:tc>
          <w:tcPr>
            <w:tcW w:w="6521" w:type="dxa"/>
            <w:tcBorders>
              <w:left w:val="single" w:sz="4" w:space="0" w:color="auto"/>
              <w:right w:val="single" w:sz="4" w:space="0" w:color="auto"/>
            </w:tcBorders>
          </w:tcPr>
          <w:p w:rsidR="008903C3" w:rsidRDefault="00297D6F" w:rsidP="003713F5">
            <w:pPr>
              <w:pStyle w:val="ConsPlusNormal"/>
              <w:jc w:val="both"/>
            </w:pPr>
            <w:r>
              <w:t>3</w:t>
            </w:r>
            <w:r w:rsidR="008903C3">
              <w:t>.1. Земельные участки, предоставленные для садоводства, огородничества, животноводства, ведения личного подсобного хозяйства (полевые участки)</w:t>
            </w:r>
          </w:p>
        </w:tc>
        <w:tc>
          <w:tcPr>
            <w:tcW w:w="2551" w:type="dxa"/>
            <w:tcBorders>
              <w:left w:val="single" w:sz="4" w:space="0" w:color="auto"/>
              <w:right w:val="single" w:sz="4" w:space="0" w:color="auto"/>
            </w:tcBorders>
          </w:tcPr>
          <w:p w:rsidR="008903C3" w:rsidRDefault="008903C3" w:rsidP="00DE5B89">
            <w:pPr>
              <w:pStyle w:val="ConsPlusNormal"/>
              <w:jc w:val="center"/>
            </w:pPr>
            <w:r>
              <w:t>0,</w:t>
            </w:r>
            <w:r w:rsidR="00DE5B89">
              <w:t>8</w:t>
            </w:r>
          </w:p>
        </w:tc>
        <w:tc>
          <w:tcPr>
            <w:tcW w:w="2694" w:type="dxa"/>
            <w:tcBorders>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V w:val="nil"/>
          </w:tblBorders>
        </w:tblPrEx>
        <w:tc>
          <w:tcPr>
            <w:tcW w:w="454" w:type="dxa"/>
            <w:vMerge w:val="restart"/>
            <w:tcBorders>
              <w:left w:val="single" w:sz="4" w:space="0" w:color="auto"/>
              <w:right w:val="single" w:sz="4" w:space="0" w:color="auto"/>
            </w:tcBorders>
          </w:tcPr>
          <w:p w:rsidR="008903C3" w:rsidRDefault="00DE5B89" w:rsidP="003713F5">
            <w:pPr>
              <w:pStyle w:val="ConsPlusNormal"/>
              <w:jc w:val="both"/>
            </w:pPr>
            <w:r>
              <w:t>4</w:t>
            </w:r>
          </w:p>
        </w:tc>
        <w:tc>
          <w:tcPr>
            <w:tcW w:w="3010" w:type="dxa"/>
            <w:vMerge w:val="restart"/>
            <w:tcBorders>
              <w:left w:val="single" w:sz="4" w:space="0" w:color="auto"/>
              <w:right w:val="single" w:sz="4" w:space="0" w:color="auto"/>
            </w:tcBorders>
          </w:tcPr>
          <w:p w:rsidR="008903C3" w:rsidRDefault="008903C3" w:rsidP="003713F5">
            <w:pPr>
              <w:pStyle w:val="ConsPlusNormal"/>
              <w:jc w:val="both"/>
            </w:pPr>
            <w:r>
              <w:t>Земельные участки, предназначенные для размещения объектов торговли, общественного питания и бытового обслуживания</w:t>
            </w:r>
          </w:p>
        </w:tc>
        <w:tc>
          <w:tcPr>
            <w:tcW w:w="6521" w:type="dxa"/>
            <w:tcBorders>
              <w:left w:val="single" w:sz="4" w:space="0" w:color="auto"/>
              <w:bottom w:val="single" w:sz="4" w:space="0" w:color="auto"/>
              <w:right w:val="single" w:sz="4" w:space="0" w:color="auto"/>
            </w:tcBorders>
          </w:tcPr>
          <w:p w:rsidR="008903C3" w:rsidRDefault="00297D6F" w:rsidP="003713F5">
            <w:pPr>
              <w:pStyle w:val="ConsPlusNormal"/>
              <w:jc w:val="both"/>
            </w:pPr>
            <w:r>
              <w:t>4</w:t>
            </w:r>
            <w:r w:rsidR="008903C3">
              <w:t>.1. Земельные участки, предоставленные для размещения торговых павильонов и сооружений торговли временного (сезонного) типа.</w:t>
            </w:r>
          </w:p>
        </w:tc>
        <w:tc>
          <w:tcPr>
            <w:tcW w:w="2551" w:type="dxa"/>
            <w:tcBorders>
              <w:left w:val="single" w:sz="4" w:space="0" w:color="auto"/>
              <w:bottom w:val="single" w:sz="4" w:space="0" w:color="auto"/>
              <w:right w:val="single" w:sz="4" w:space="0" w:color="auto"/>
            </w:tcBorders>
          </w:tcPr>
          <w:p w:rsidR="008903C3" w:rsidRDefault="008903C3" w:rsidP="00DE5B89">
            <w:pPr>
              <w:pStyle w:val="ConsPlusNormal"/>
              <w:jc w:val="center"/>
            </w:pPr>
            <w:r>
              <w:t>1</w:t>
            </w:r>
            <w:r w:rsidR="00DE5B89">
              <w:t>2</w:t>
            </w:r>
            <w:r>
              <w:t>,0</w:t>
            </w:r>
          </w:p>
        </w:tc>
        <w:tc>
          <w:tcPr>
            <w:tcW w:w="2694" w:type="dxa"/>
            <w:tcBorders>
              <w:left w:val="single" w:sz="4" w:space="0" w:color="auto"/>
              <w:bottom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H w:val="nil"/>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top w:val="single" w:sz="4" w:space="0" w:color="auto"/>
              <w:left w:val="single" w:sz="4" w:space="0" w:color="auto"/>
              <w:right w:val="single" w:sz="4" w:space="0" w:color="auto"/>
            </w:tcBorders>
          </w:tcPr>
          <w:p w:rsidR="008903C3" w:rsidRDefault="00297D6F" w:rsidP="003713F5">
            <w:pPr>
              <w:pStyle w:val="ConsPlusNormal"/>
              <w:jc w:val="both"/>
            </w:pPr>
            <w:r>
              <w:t>4</w:t>
            </w:r>
            <w:r w:rsidR="008903C3">
              <w:t>.2. Земельные участки, предоставленные под магазины, торгово-бытовые комплексы, центры, рынки (отдельно стоящие капитальные здания, встроенные, пристроенные помещения)</w:t>
            </w:r>
          </w:p>
        </w:tc>
        <w:tc>
          <w:tcPr>
            <w:tcW w:w="2551" w:type="dxa"/>
            <w:tcBorders>
              <w:top w:val="single" w:sz="4" w:space="0" w:color="auto"/>
              <w:left w:val="single" w:sz="4" w:space="0" w:color="auto"/>
              <w:right w:val="single" w:sz="4" w:space="0" w:color="auto"/>
            </w:tcBorders>
          </w:tcPr>
          <w:p w:rsidR="008903C3" w:rsidRDefault="00DE5B89" w:rsidP="003713F5">
            <w:pPr>
              <w:pStyle w:val="ConsPlusNormal"/>
              <w:jc w:val="center"/>
            </w:pPr>
            <w:r>
              <w:t>5,9</w:t>
            </w:r>
          </w:p>
        </w:tc>
        <w:tc>
          <w:tcPr>
            <w:tcW w:w="2694" w:type="dxa"/>
            <w:tcBorders>
              <w:top w:val="single" w:sz="4" w:space="0" w:color="auto"/>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left w:val="single" w:sz="4" w:space="0" w:color="auto"/>
              <w:right w:val="single" w:sz="4" w:space="0" w:color="auto"/>
            </w:tcBorders>
          </w:tcPr>
          <w:p w:rsidR="008903C3" w:rsidRDefault="00297D6F" w:rsidP="003713F5">
            <w:pPr>
              <w:pStyle w:val="ConsPlusNormal"/>
              <w:jc w:val="both"/>
            </w:pPr>
            <w:r>
              <w:t>4</w:t>
            </w:r>
            <w:r w:rsidR="008903C3">
              <w:t>.3. Земельные участки, предоставленные для размещения ресторанов, кафе, баров, предприятий общественного питания</w:t>
            </w:r>
          </w:p>
        </w:tc>
        <w:tc>
          <w:tcPr>
            <w:tcW w:w="2551" w:type="dxa"/>
            <w:tcBorders>
              <w:left w:val="single" w:sz="4" w:space="0" w:color="auto"/>
              <w:right w:val="single" w:sz="4" w:space="0" w:color="auto"/>
            </w:tcBorders>
          </w:tcPr>
          <w:p w:rsidR="008903C3" w:rsidRDefault="00DE5B89" w:rsidP="003713F5">
            <w:pPr>
              <w:pStyle w:val="ConsPlusNormal"/>
              <w:jc w:val="center"/>
            </w:pPr>
            <w:r>
              <w:t>0,5</w:t>
            </w:r>
          </w:p>
        </w:tc>
        <w:tc>
          <w:tcPr>
            <w:tcW w:w="2694" w:type="dxa"/>
            <w:tcBorders>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left w:val="single" w:sz="4" w:space="0" w:color="auto"/>
              <w:right w:val="single" w:sz="4" w:space="0" w:color="auto"/>
            </w:tcBorders>
          </w:tcPr>
          <w:p w:rsidR="008903C3" w:rsidRDefault="00297D6F" w:rsidP="003713F5">
            <w:pPr>
              <w:pStyle w:val="ConsPlusNormal"/>
              <w:jc w:val="both"/>
            </w:pPr>
            <w:r>
              <w:t>4</w:t>
            </w:r>
            <w:r w:rsidR="008903C3">
              <w:t>.4. Земельные участки бань</w:t>
            </w:r>
          </w:p>
        </w:tc>
        <w:tc>
          <w:tcPr>
            <w:tcW w:w="2551" w:type="dxa"/>
            <w:tcBorders>
              <w:left w:val="single" w:sz="4" w:space="0" w:color="auto"/>
              <w:right w:val="single" w:sz="4" w:space="0" w:color="auto"/>
            </w:tcBorders>
          </w:tcPr>
          <w:p w:rsidR="008903C3" w:rsidRDefault="008903C3" w:rsidP="00DE5B89">
            <w:pPr>
              <w:pStyle w:val="ConsPlusNormal"/>
              <w:jc w:val="center"/>
            </w:pPr>
            <w:r>
              <w:t>0,</w:t>
            </w:r>
            <w:r w:rsidR="00DE5B89">
              <w:t>5</w:t>
            </w:r>
          </w:p>
        </w:tc>
        <w:tc>
          <w:tcPr>
            <w:tcW w:w="2694" w:type="dxa"/>
            <w:tcBorders>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left w:val="single" w:sz="4" w:space="0" w:color="auto"/>
              <w:right w:val="single" w:sz="4" w:space="0" w:color="auto"/>
            </w:tcBorders>
          </w:tcPr>
          <w:p w:rsidR="008903C3" w:rsidRDefault="00297D6F" w:rsidP="003713F5">
            <w:pPr>
              <w:pStyle w:val="ConsPlusNormal"/>
              <w:jc w:val="both"/>
            </w:pPr>
            <w:r>
              <w:t>4</w:t>
            </w:r>
            <w:r w:rsidR="008903C3">
              <w:t xml:space="preserve">.5. Земельные участки, предоставленные для размещения </w:t>
            </w:r>
            <w:r w:rsidR="008903C3">
              <w:lastRenderedPageBreak/>
              <w:t>объектов бытового обслуживания населения</w:t>
            </w:r>
          </w:p>
        </w:tc>
        <w:tc>
          <w:tcPr>
            <w:tcW w:w="2551" w:type="dxa"/>
            <w:tcBorders>
              <w:left w:val="single" w:sz="4" w:space="0" w:color="auto"/>
              <w:right w:val="single" w:sz="4" w:space="0" w:color="auto"/>
            </w:tcBorders>
          </w:tcPr>
          <w:p w:rsidR="008903C3" w:rsidRDefault="00DE5B89" w:rsidP="003713F5">
            <w:pPr>
              <w:pStyle w:val="ConsPlusNormal"/>
              <w:jc w:val="center"/>
            </w:pPr>
            <w:r>
              <w:lastRenderedPageBreak/>
              <w:t>0,5</w:t>
            </w:r>
          </w:p>
        </w:tc>
        <w:tc>
          <w:tcPr>
            <w:tcW w:w="2694" w:type="dxa"/>
            <w:tcBorders>
              <w:left w:val="single" w:sz="4" w:space="0" w:color="auto"/>
              <w:right w:val="single" w:sz="4" w:space="0" w:color="auto"/>
            </w:tcBorders>
          </w:tcPr>
          <w:p w:rsidR="008903C3" w:rsidRDefault="008903C3" w:rsidP="003713F5">
            <w:pPr>
              <w:pStyle w:val="ConsPlusNormal"/>
              <w:jc w:val="center"/>
            </w:pPr>
            <w:r>
              <w:t>-</w:t>
            </w:r>
          </w:p>
        </w:tc>
      </w:tr>
      <w:tr w:rsidR="00395D16" w:rsidTr="003713F5">
        <w:tblPrEx>
          <w:tblBorders>
            <w:insideH w:val="nil"/>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left w:val="single" w:sz="4" w:space="0" w:color="auto"/>
              <w:bottom w:val="single" w:sz="4" w:space="0" w:color="auto"/>
              <w:right w:val="single" w:sz="4" w:space="0" w:color="auto"/>
            </w:tcBorders>
          </w:tcPr>
          <w:p w:rsidR="008903C3" w:rsidRDefault="00297D6F" w:rsidP="003713F5">
            <w:pPr>
              <w:pStyle w:val="ConsPlusNormal"/>
              <w:jc w:val="both"/>
            </w:pPr>
            <w:r>
              <w:t>4</w:t>
            </w:r>
            <w:r w:rsidR="008903C3">
              <w:t>.6. Земельные участки, предоставленные под предприятия автосервиса, объекты дорожного сервиса.</w:t>
            </w:r>
          </w:p>
        </w:tc>
        <w:tc>
          <w:tcPr>
            <w:tcW w:w="2551" w:type="dxa"/>
            <w:tcBorders>
              <w:left w:val="single" w:sz="4" w:space="0" w:color="auto"/>
              <w:bottom w:val="single" w:sz="4" w:space="0" w:color="auto"/>
              <w:right w:val="single" w:sz="4" w:space="0" w:color="auto"/>
            </w:tcBorders>
          </w:tcPr>
          <w:p w:rsidR="008903C3" w:rsidRDefault="00DE5B89" w:rsidP="003713F5">
            <w:pPr>
              <w:pStyle w:val="ConsPlusNormal"/>
              <w:jc w:val="center"/>
            </w:pPr>
            <w:r>
              <w:t>1,5</w:t>
            </w:r>
          </w:p>
        </w:tc>
        <w:tc>
          <w:tcPr>
            <w:tcW w:w="2694" w:type="dxa"/>
            <w:tcBorders>
              <w:left w:val="single" w:sz="4" w:space="0" w:color="auto"/>
              <w:bottom w:val="single" w:sz="4" w:space="0" w:color="auto"/>
              <w:right w:val="single" w:sz="4" w:space="0" w:color="auto"/>
            </w:tcBorders>
          </w:tcPr>
          <w:p w:rsidR="008903C3" w:rsidRDefault="00297D6F" w:rsidP="003713F5">
            <w:pPr>
              <w:pStyle w:val="ConsPlusNormal"/>
              <w:jc w:val="center"/>
            </w:pPr>
            <w:r>
              <w:t>-</w:t>
            </w:r>
          </w:p>
        </w:tc>
      </w:tr>
      <w:tr w:rsidR="00297D6F" w:rsidTr="00017D4E">
        <w:tblPrEx>
          <w:tblBorders>
            <w:insideH w:val="nil"/>
            <w:insideV w:val="nil"/>
          </w:tblBorders>
        </w:tblPrEx>
        <w:trPr>
          <w:trHeight w:val="766"/>
        </w:trPr>
        <w:tc>
          <w:tcPr>
            <w:tcW w:w="454" w:type="dxa"/>
            <w:vMerge/>
            <w:tcBorders>
              <w:left w:val="single" w:sz="4" w:space="0" w:color="auto"/>
              <w:right w:val="single" w:sz="4" w:space="0" w:color="auto"/>
            </w:tcBorders>
          </w:tcPr>
          <w:p w:rsidR="00297D6F" w:rsidRDefault="00297D6F" w:rsidP="003713F5"/>
        </w:tc>
        <w:tc>
          <w:tcPr>
            <w:tcW w:w="3010" w:type="dxa"/>
            <w:vMerge/>
            <w:tcBorders>
              <w:left w:val="single" w:sz="4" w:space="0" w:color="auto"/>
              <w:right w:val="single" w:sz="4" w:space="0" w:color="auto"/>
            </w:tcBorders>
          </w:tcPr>
          <w:p w:rsidR="00297D6F" w:rsidRDefault="00297D6F" w:rsidP="003713F5"/>
        </w:tc>
        <w:tc>
          <w:tcPr>
            <w:tcW w:w="6521" w:type="dxa"/>
            <w:vMerge w:val="restart"/>
            <w:tcBorders>
              <w:top w:val="single" w:sz="4" w:space="0" w:color="auto"/>
              <w:left w:val="single" w:sz="4" w:space="0" w:color="auto"/>
              <w:right w:val="single" w:sz="4" w:space="0" w:color="auto"/>
            </w:tcBorders>
          </w:tcPr>
          <w:p w:rsidR="00297D6F" w:rsidRDefault="00297D6F" w:rsidP="003713F5">
            <w:pPr>
              <w:pStyle w:val="ConsPlusNormal"/>
              <w:jc w:val="both"/>
            </w:pPr>
            <w:r>
              <w:t>4.7. Земельные участки, предоставленные под автозаправочные и газонаполнительные станции</w:t>
            </w:r>
          </w:p>
        </w:tc>
        <w:tc>
          <w:tcPr>
            <w:tcW w:w="2551" w:type="dxa"/>
            <w:vMerge w:val="restart"/>
            <w:tcBorders>
              <w:top w:val="single" w:sz="4" w:space="0" w:color="auto"/>
              <w:left w:val="single" w:sz="4" w:space="0" w:color="auto"/>
              <w:right w:val="single" w:sz="4" w:space="0" w:color="auto"/>
            </w:tcBorders>
          </w:tcPr>
          <w:p w:rsidR="00297D6F" w:rsidRDefault="00297D6F" w:rsidP="003713F5">
            <w:pPr>
              <w:pStyle w:val="ConsPlusNormal"/>
              <w:jc w:val="center"/>
            </w:pPr>
            <w:r>
              <w:t>1,5</w:t>
            </w:r>
          </w:p>
        </w:tc>
        <w:tc>
          <w:tcPr>
            <w:tcW w:w="2694" w:type="dxa"/>
            <w:tcBorders>
              <w:top w:val="single" w:sz="4" w:space="0" w:color="auto"/>
              <w:left w:val="single" w:sz="4" w:space="0" w:color="auto"/>
              <w:right w:val="single" w:sz="4" w:space="0" w:color="auto"/>
            </w:tcBorders>
          </w:tcPr>
          <w:p w:rsidR="00297D6F" w:rsidRDefault="00297D6F" w:rsidP="003713F5">
            <w:pPr>
              <w:pStyle w:val="ConsPlusNormal"/>
              <w:jc w:val="center"/>
            </w:pPr>
            <w:r>
              <w:t>-</w:t>
            </w:r>
          </w:p>
        </w:tc>
      </w:tr>
      <w:tr w:rsidR="00DE5B89" w:rsidTr="00017D4E">
        <w:tblPrEx>
          <w:tblBorders>
            <w:insideV w:val="nil"/>
          </w:tblBorders>
        </w:tblPrEx>
        <w:tc>
          <w:tcPr>
            <w:tcW w:w="454" w:type="dxa"/>
            <w:vMerge/>
            <w:tcBorders>
              <w:left w:val="single" w:sz="4" w:space="0" w:color="auto"/>
              <w:right w:val="single" w:sz="4" w:space="0" w:color="auto"/>
            </w:tcBorders>
          </w:tcPr>
          <w:p w:rsidR="00DE5B89" w:rsidRDefault="00DE5B89" w:rsidP="003713F5"/>
        </w:tc>
        <w:tc>
          <w:tcPr>
            <w:tcW w:w="3010" w:type="dxa"/>
            <w:vMerge/>
            <w:tcBorders>
              <w:left w:val="single" w:sz="4" w:space="0" w:color="auto"/>
              <w:right w:val="single" w:sz="4" w:space="0" w:color="auto"/>
            </w:tcBorders>
          </w:tcPr>
          <w:p w:rsidR="00DE5B89" w:rsidRDefault="00DE5B89" w:rsidP="003713F5"/>
        </w:tc>
        <w:tc>
          <w:tcPr>
            <w:tcW w:w="6521" w:type="dxa"/>
            <w:vMerge/>
            <w:tcBorders>
              <w:left w:val="single" w:sz="4" w:space="0" w:color="auto"/>
              <w:right w:val="single" w:sz="4" w:space="0" w:color="auto"/>
            </w:tcBorders>
          </w:tcPr>
          <w:p w:rsidR="00DE5B89" w:rsidRDefault="00DE5B89" w:rsidP="003713F5">
            <w:pPr>
              <w:pStyle w:val="ConsPlusNormal"/>
              <w:jc w:val="both"/>
            </w:pPr>
          </w:p>
        </w:tc>
        <w:tc>
          <w:tcPr>
            <w:tcW w:w="2551" w:type="dxa"/>
            <w:vMerge/>
            <w:tcBorders>
              <w:left w:val="single" w:sz="4" w:space="0" w:color="auto"/>
              <w:right w:val="single" w:sz="4" w:space="0" w:color="auto"/>
            </w:tcBorders>
          </w:tcPr>
          <w:p w:rsidR="00DE5B89" w:rsidRDefault="00DE5B89" w:rsidP="003713F5">
            <w:pPr>
              <w:pStyle w:val="ConsPlusNormal"/>
              <w:jc w:val="center"/>
            </w:pPr>
          </w:p>
        </w:tc>
        <w:tc>
          <w:tcPr>
            <w:tcW w:w="2694" w:type="dxa"/>
            <w:tcBorders>
              <w:top w:val="single" w:sz="4" w:space="0" w:color="auto"/>
              <w:left w:val="single" w:sz="4" w:space="0" w:color="auto"/>
              <w:right w:val="single" w:sz="4" w:space="0" w:color="auto"/>
            </w:tcBorders>
          </w:tcPr>
          <w:p w:rsidR="00DE5B89" w:rsidRDefault="00DE5B89" w:rsidP="003713F5">
            <w:pPr>
              <w:pStyle w:val="ConsPlusNormal"/>
              <w:jc w:val="center"/>
            </w:pPr>
          </w:p>
        </w:tc>
      </w:tr>
      <w:tr w:rsidR="00395D16" w:rsidTr="003713F5">
        <w:tblPrEx>
          <w:tblBorders>
            <w:insideH w:val="nil"/>
            <w:insideV w:val="nil"/>
          </w:tblBorders>
        </w:tblPrEx>
        <w:tc>
          <w:tcPr>
            <w:tcW w:w="454" w:type="dxa"/>
            <w:tcBorders>
              <w:top w:val="single" w:sz="4" w:space="0" w:color="auto"/>
              <w:left w:val="single" w:sz="4" w:space="0" w:color="auto"/>
              <w:right w:val="single" w:sz="4" w:space="0" w:color="auto"/>
            </w:tcBorders>
          </w:tcPr>
          <w:p w:rsidR="008903C3" w:rsidRDefault="00297D6F" w:rsidP="003713F5">
            <w:pPr>
              <w:pStyle w:val="ConsPlusNormal"/>
              <w:jc w:val="both"/>
            </w:pPr>
            <w:r>
              <w:t>5</w:t>
            </w:r>
          </w:p>
        </w:tc>
        <w:tc>
          <w:tcPr>
            <w:tcW w:w="3010" w:type="dxa"/>
            <w:tcBorders>
              <w:top w:val="single" w:sz="4" w:space="0" w:color="auto"/>
              <w:left w:val="single" w:sz="4" w:space="0" w:color="auto"/>
              <w:right w:val="single" w:sz="4" w:space="0" w:color="auto"/>
            </w:tcBorders>
          </w:tcPr>
          <w:p w:rsidR="008903C3" w:rsidRDefault="008903C3" w:rsidP="003713F5">
            <w:pPr>
              <w:pStyle w:val="ConsPlusNormal"/>
              <w:jc w:val="both"/>
            </w:pPr>
            <w:r>
              <w:t>Земельные участки, предназначенные для размещения объектов рекреационного и лечебно-оздоровительного назначения</w:t>
            </w:r>
          </w:p>
        </w:tc>
        <w:tc>
          <w:tcPr>
            <w:tcW w:w="6521" w:type="dxa"/>
            <w:tcBorders>
              <w:top w:val="single" w:sz="4" w:space="0" w:color="auto"/>
              <w:left w:val="single" w:sz="4" w:space="0" w:color="auto"/>
              <w:right w:val="single" w:sz="4" w:space="0" w:color="auto"/>
            </w:tcBorders>
          </w:tcPr>
          <w:p w:rsidR="008903C3" w:rsidRDefault="00297D6F" w:rsidP="00297D6F">
            <w:pPr>
              <w:pStyle w:val="ConsPlusNormal"/>
              <w:jc w:val="both"/>
            </w:pPr>
            <w:r>
              <w:t>5</w:t>
            </w:r>
            <w:r w:rsidR="008903C3">
              <w:t>.</w:t>
            </w:r>
            <w:r>
              <w:t>1</w:t>
            </w:r>
            <w:r w:rsidR="008903C3">
              <w:t>. Земельные участки, предоставленные для рекреационных целей</w:t>
            </w:r>
          </w:p>
        </w:tc>
        <w:tc>
          <w:tcPr>
            <w:tcW w:w="2551" w:type="dxa"/>
            <w:tcBorders>
              <w:top w:val="single" w:sz="4" w:space="0" w:color="auto"/>
              <w:left w:val="single" w:sz="4" w:space="0" w:color="auto"/>
              <w:right w:val="single" w:sz="4" w:space="0" w:color="auto"/>
            </w:tcBorders>
          </w:tcPr>
          <w:p w:rsidR="008903C3" w:rsidRDefault="00297D6F" w:rsidP="003713F5">
            <w:pPr>
              <w:pStyle w:val="ConsPlusNormal"/>
              <w:jc w:val="center"/>
            </w:pPr>
            <w:r>
              <w:t>1,5</w:t>
            </w:r>
          </w:p>
        </w:tc>
        <w:tc>
          <w:tcPr>
            <w:tcW w:w="2694" w:type="dxa"/>
            <w:tcBorders>
              <w:top w:val="single" w:sz="4" w:space="0" w:color="auto"/>
              <w:left w:val="single" w:sz="4" w:space="0" w:color="auto"/>
              <w:right w:val="single" w:sz="4" w:space="0" w:color="auto"/>
            </w:tcBorders>
          </w:tcPr>
          <w:p w:rsidR="008903C3" w:rsidRDefault="00297D6F" w:rsidP="003713F5">
            <w:pPr>
              <w:pStyle w:val="ConsPlusNormal"/>
              <w:jc w:val="center"/>
            </w:pPr>
            <w:r>
              <w:t xml:space="preserve"> </w:t>
            </w:r>
            <w:r w:rsidR="008D482A">
              <w:t>-</w:t>
            </w:r>
          </w:p>
        </w:tc>
      </w:tr>
      <w:tr w:rsidR="008D482A" w:rsidTr="00017D4E">
        <w:tblPrEx>
          <w:tblBorders>
            <w:insideV w:val="nil"/>
          </w:tblBorders>
        </w:tblPrEx>
        <w:trPr>
          <w:trHeight w:val="2236"/>
        </w:trPr>
        <w:tc>
          <w:tcPr>
            <w:tcW w:w="454" w:type="dxa"/>
            <w:vMerge w:val="restart"/>
            <w:tcBorders>
              <w:left w:val="single" w:sz="4" w:space="0" w:color="auto"/>
              <w:right w:val="single" w:sz="4" w:space="0" w:color="auto"/>
            </w:tcBorders>
          </w:tcPr>
          <w:p w:rsidR="008D482A" w:rsidRDefault="008D482A" w:rsidP="003713F5">
            <w:pPr>
              <w:pStyle w:val="ConsPlusNormal"/>
              <w:jc w:val="both"/>
            </w:pPr>
            <w:r>
              <w:t>6</w:t>
            </w:r>
          </w:p>
        </w:tc>
        <w:tc>
          <w:tcPr>
            <w:tcW w:w="3010" w:type="dxa"/>
            <w:vMerge w:val="restart"/>
            <w:tcBorders>
              <w:left w:val="single" w:sz="4" w:space="0" w:color="auto"/>
              <w:right w:val="single" w:sz="4" w:space="0" w:color="auto"/>
            </w:tcBorders>
          </w:tcPr>
          <w:p w:rsidR="008D482A" w:rsidRDefault="008D482A" w:rsidP="003713F5">
            <w:pPr>
              <w:pStyle w:val="ConsPlusNormal"/>
              <w:jc w:val="both"/>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6521" w:type="dxa"/>
            <w:tcBorders>
              <w:left w:val="single" w:sz="4" w:space="0" w:color="auto"/>
              <w:right w:val="single" w:sz="4" w:space="0" w:color="auto"/>
            </w:tcBorders>
          </w:tcPr>
          <w:p w:rsidR="008D482A" w:rsidRDefault="008D482A" w:rsidP="003713F5">
            <w:pPr>
              <w:pStyle w:val="ConsPlusNormal"/>
              <w:jc w:val="both"/>
            </w:pPr>
            <w:r>
              <w:t>6.1. Земельные участки, предоставленные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 Земельные участки фабрик, заводов и комбинатов, производственных объединений, концернов, промышленно-производственных фирм, трестов, других промышленных предприятий</w:t>
            </w:r>
          </w:p>
        </w:tc>
        <w:tc>
          <w:tcPr>
            <w:tcW w:w="2551" w:type="dxa"/>
            <w:tcBorders>
              <w:left w:val="single" w:sz="4" w:space="0" w:color="auto"/>
              <w:right w:val="single" w:sz="4" w:space="0" w:color="auto"/>
            </w:tcBorders>
          </w:tcPr>
          <w:p w:rsidR="008D482A" w:rsidRDefault="008D482A" w:rsidP="003713F5">
            <w:pPr>
              <w:pStyle w:val="ConsPlusNormal"/>
              <w:jc w:val="center"/>
            </w:pPr>
            <w:r>
              <w:t>4,0</w:t>
            </w:r>
          </w:p>
        </w:tc>
        <w:tc>
          <w:tcPr>
            <w:tcW w:w="2694" w:type="dxa"/>
            <w:tcBorders>
              <w:left w:val="single" w:sz="4" w:space="0" w:color="auto"/>
              <w:right w:val="single" w:sz="4" w:space="0" w:color="auto"/>
            </w:tcBorders>
          </w:tcPr>
          <w:p w:rsidR="008D482A" w:rsidRDefault="008D482A" w:rsidP="003713F5">
            <w:pPr>
              <w:pStyle w:val="ConsPlusNormal"/>
              <w:jc w:val="center"/>
            </w:pPr>
            <w:r>
              <w:t>-</w:t>
            </w:r>
          </w:p>
        </w:tc>
      </w:tr>
      <w:tr w:rsidR="008D482A" w:rsidTr="00017D4E">
        <w:tblPrEx>
          <w:tblBorders>
            <w:insideV w:val="nil"/>
          </w:tblBorders>
        </w:tblPrEx>
        <w:trPr>
          <w:trHeight w:val="1380"/>
        </w:trPr>
        <w:tc>
          <w:tcPr>
            <w:tcW w:w="454" w:type="dxa"/>
            <w:vMerge/>
            <w:tcBorders>
              <w:left w:val="single" w:sz="4" w:space="0" w:color="auto"/>
              <w:right w:val="single" w:sz="4" w:space="0" w:color="auto"/>
            </w:tcBorders>
          </w:tcPr>
          <w:p w:rsidR="008D482A" w:rsidRDefault="008D482A" w:rsidP="003713F5"/>
        </w:tc>
        <w:tc>
          <w:tcPr>
            <w:tcW w:w="3010" w:type="dxa"/>
            <w:vMerge/>
            <w:tcBorders>
              <w:left w:val="single" w:sz="4" w:space="0" w:color="auto"/>
              <w:right w:val="single" w:sz="4" w:space="0" w:color="auto"/>
            </w:tcBorders>
          </w:tcPr>
          <w:p w:rsidR="008D482A" w:rsidRDefault="008D482A" w:rsidP="003713F5"/>
        </w:tc>
        <w:tc>
          <w:tcPr>
            <w:tcW w:w="6521" w:type="dxa"/>
            <w:tcBorders>
              <w:left w:val="single" w:sz="4" w:space="0" w:color="auto"/>
              <w:right w:val="single" w:sz="4" w:space="0" w:color="auto"/>
            </w:tcBorders>
          </w:tcPr>
          <w:p w:rsidR="008D482A" w:rsidRDefault="008D482A" w:rsidP="003713F5">
            <w:pPr>
              <w:pStyle w:val="ConsPlusNormal"/>
              <w:jc w:val="both"/>
            </w:pPr>
            <w:r>
              <w:t>9.6. Земельные участки, предоставленные для размещения гаражей в целях осуществления предпринимательской деятельности:</w:t>
            </w:r>
          </w:p>
          <w:p w:rsidR="008D482A" w:rsidRDefault="008D482A" w:rsidP="003713F5">
            <w:pPr>
              <w:pStyle w:val="ConsPlusNormal"/>
              <w:jc w:val="both"/>
            </w:pPr>
            <w:r>
              <w:t>- юридическим лицам;</w:t>
            </w:r>
          </w:p>
          <w:p w:rsidR="008D482A" w:rsidRDefault="008D482A" w:rsidP="003713F5">
            <w:pPr>
              <w:pStyle w:val="ConsPlusNormal"/>
              <w:jc w:val="both"/>
            </w:pPr>
            <w:r>
              <w:t>- индивидуальным предпринимателям</w:t>
            </w:r>
          </w:p>
        </w:tc>
        <w:tc>
          <w:tcPr>
            <w:tcW w:w="2551" w:type="dxa"/>
            <w:tcBorders>
              <w:left w:val="single" w:sz="4" w:space="0" w:color="auto"/>
              <w:right w:val="single" w:sz="4" w:space="0" w:color="auto"/>
            </w:tcBorders>
          </w:tcPr>
          <w:p w:rsidR="008D482A" w:rsidRDefault="008D482A" w:rsidP="003713F5">
            <w:pPr>
              <w:pStyle w:val="ConsPlusNormal"/>
              <w:jc w:val="center"/>
            </w:pPr>
          </w:p>
          <w:p w:rsidR="008D482A" w:rsidRDefault="008D482A" w:rsidP="003713F5">
            <w:pPr>
              <w:pStyle w:val="ConsPlusNormal"/>
              <w:jc w:val="center"/>
            </w:pPr>
          </w:p>
          <w:p w:rsidR="008D482A" w:rsidRDefault="008D482A" w:rsidP="003713F5">
            <w:pPr>
              <w:pStyle w:val="ConsPlusNormal"/>
              <w:jc w:val="center"/>
            </w:pPr>
          </w:p>
          <w:p w:rsidR="008D482A" w:rsidRDefault="008D482A" w:rsidP="003713F5">
            <w:pPr>
              <w:pStyle w:val="ConsPlusNormal"/>
              <w:jc w:val="center"/>
            </w:pPr>
            <w:r>
              <w:t>2,5</w:t>
            </w:r>
          </w:p>
          <w:p w:rsidR="008D482A" w:rsidRDefault="008D482A" w:rsidP="008D482A">
            <w:pPr>
              <w:pStyle w:val="ConsPlusNormal"/>
              <w:jc w:val="center"/>
            </w:pPr>
            <w:r>
              <w:t>0,08</w:t>
            </w:r>
          </w:p>
        </w:tc>
        <w:tc>
          <w:tcPr>
            <w:tcW w:w="2694" w:type="dxa"/>
            <w:tcBorders>
              <w:left w:val="single" w:sz="4" w:space="0" w:color="auto"/>
              <w:right w:val="single" w:sz="4" w:space="0" w:color="auto"/>
            </w:tcBorders>
          </w:tcPr>
          <w:p w:rsidR="008D482A" w:rsidRDefault="008D482A" w:rsidP="003713F5">
            <w:pPr>
              <w:pStyle w:val="ConsPlusNormal"/>
              <w:jc w:val="center"/>
            </w:pPr>
            <w:r>
              <w:t xml:space="preserve"> </w:t>
            </w:r>
          </w:p>
          <w:p w:rsidR="008D482A" w:rsidRDefault="008D482A" w:rsidP="003713F5">
            <w:pPr>
              <w:pStyle w:val="ConsPlusNormal"/>
              <w:jc w:val="center"/>
            </w:pPr>
          </w:p>
          <w:p w:rsidR="008D482A" w:rsidRDefault="008D482A" w:rsidP="003713F5">
            <w:pPr>
              <w:pStyle w:val="ConsPlusNormal"/>
              <w:jc w:val="center"/>
            </w:pPr>
          </w:p>
          <w:p w:rsidR="008D482A" w:rsidRDefault="008D482A" w:rsidP="003713F5">
            <w:pPr>
              <w:pStyle w:val="ConsPlusNormal"/>
              <w:jc w:val="center"/>
            </w:pPr>
            <w:r>
              <w:t>-</w:t>
            </w:r>
          </w:p>
          <w:p w:rsidR="008D482A" w:rsidRDefault="008D482A" w:rsidP="003713F5">
            <w:pPr>
              <w:pStyle w:val="ConsPlusNormal"/>
              <w:jc w:val="center"/>
            </w:pPr>
            <w:r>
              <w:t>-</w:t>
            </w:r>
          </w:p>
        </w:tc>
      </w:tr>
      <w:tr w:rsidR="00F90005" w:rsidTr="003713F5">
        <w:tblPrEx>
          <w:tblBorders>
            <w:insideV w:val="nil"/>
          </w:tblBorders>
        </w:tblPrEx>
        <w:tc>
          <w:tcPr>
            <w:tcW w:w="454" w:type="dxa"/>
            <w:vMerge w:val="restart"/>
            <w:tcBorders>
              <w:left w:val="single" w:sz="4" w:space="0" w:color="auto"/>
              <w:right w:val="single" w:sz="4" w:space="0" w:color="auto"/>
            </w:tcBorders>
          </w:tcPr>
          <w:p w:rsidR="008903C3" w:rsidRDefault="008D482A" w:rsidP="003713F5">
            <w:pPr>
              <w:pStyle w:val="ConsPlusNormal"/>
              <w:jc w:val="both"/>
            </w:pPr>
            <w:r>
              <w:t>7</w:t>
            </w:r>
          </w:p>
        </w:tc>
        <w:tc>
          <w:tcPr>
            <w:tcW w:w="3010" w:type="dxa"/>
            <w:vMerge w:val="restart"/>
            <w:tcBorders>
              <w:left w:val="single" w:sz="4" w:space="0" w:color="auto"/>
              <w:right w:val="single" w:sz="4" w:space="0" w:color="auto"/>
            </w:tcBorders>
          </w:tcPr>
          <w:p w:rsidR="008903C3" w:rsidRDefault="008903C3" w:rsidP="003713F5">
            <w:pPr>
              <w:pStyle w:val="ConsPlusNormal"/>
              <w:jc w:val="both"/>
            </w:pPr>
            <w:proofErr w:type="gramStart"/>
            <w:r>
              <w:t xml:space="preserve">Земельные участки, предназначенные для разработки полезных ископаемых, размещения </w:t>
            </w:r>
            <w:r>
              <w:lastRenderedPageBreak/>
              <w:t>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6521" w:type="dxa"/>
            <w:tcBorders>
              <w:left w:val="single" w:sz="4" w:space="0" w:color="auto"/>
              <w:right w:val="single" w:sz="4" w:space="0" w:color="auto"/>
            </w:tcBorders>
          </w:tcPr>
          <w:p w:rsidR="008903C3" w:rsidRDefault="008D482A" w:rsidP="003713F5">
            <w:pPr>
              <w:pStyle w:val="ConsPlusNormal"/>
              <w:jc w:val="both"/>
            </w:pPr>
            <w:r>
              <w:lastRenderedPageBreak/>
              <w:t>7</w:t>
            </w:r>
            <w:r w:rsidR="008903C3">
              <w:t>.1. Земельные участки, предназначенные для разработки полезных ископаемых</w:t>
            </w:r>
          </w:p>
        </w:tc>
        <w:tc>
          <w:tcPr>
            <w:tcW w:w="2551" w:type="dxa"/>
            <w:tcBorders>
              <w:left w:val="single" w:sz="4" w:space="0" w:color="auto"/>
              <w:right w:val="single" w:sz="4" w:space="0" w:color="auto"/>
            </w:tcBorders>
          </w:tcPr>
          <w:p w:rsidR="008903C3" w:rsidRDefault="008D482A" w:rsidP="003713F5">
            <w:pPr>
              <w:pStyle w:val="ConsPlusNormal"/>
              <w:jc w:val="center"/>
            </w:pPr>
            <w:r>
              <w:t>50</w:t>
            </w:r>
          </w:p>
        </w:tc>
        <w:tc>
          <w:tcPr>
            <w:tcW w:w="2694" w:type="dxa"/>
            <w:tcBorders>
              <w:left w:val="single" w:sz="4" w:space="0" w:color="auto"/>
              <w:right w:val="single" w:sz="4" w:space="0" w:color="auto"/>
            </w:tcBorders>
          </w:tcPr>
          <w:p w:rsidR="008903C3" w:rsidRDefault="008D482A" w:rsidP="003713F5">
            <w:pPr>
              <w:pStyle w:val="ConsPlusNormal"/>
              <w:jc w:val="center"/>
            </w:pPr>
            <w:r>
              <w:t>-</w:t>
            </w:r>
          </w:p>
        </w:tc>
      </w:tr>
      <w:tr w:rsidR="00F90005" w:rsidTr="003713F5">
        <w:tblPrEx>
          <w:tblBorders>
            <w:insideH w:val="nil"/>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left w:val="single" w:sz="4" w:space="0" w:color="auto"/>
              <w:bottom w:val="nil"/>
              <w:right w:val="single" w:sz="4" w:space="0" w:color="auto"/>
            </w:tcBorders>
          </w:tcPr>
          <w:p w:rsidR="008903C3" w:rsidRDefault="008D482A" w:rsidP="003713F5">
            <w:pPr>
              <w:pStyle w:val="ConsPlusNormal"/>
              <w:jc w:val="both"/>
            </w:pPr>
            <w:r>
              <w:t>7</w:t>
            </w:r>
            <w:r w:rsidR="008903C3">
              <w:t>.2. Земельные участки, предоставленные для размещения и строительства антенно-мачтовых сооружений сотовой связи:</w:t>
            </w:r>
          </w:p>
        </w:tc>
        <w:tc>
          <w:tcPr>
            <w:tcW w:w="2551" w:type="dxa"/>
            <w:tcBorders>
              <w:left w:val="single" w:sz="4" w:space="0" w:color="auto"/>
              <w:bottom w:val="nil"/>
              <w:right w:val="single" w:sz="4" w:space="0" w:color="auto"/>
            </w:tcBorders>
          </w:tcPr>
          <w:p w:rsidR="008903C3" w:rsidRDefault="008903C3" w:rsidP="003713F5">
            <w:pPr>
              <w:pStyle w:val="ConsPlusNormal"/>
            </w:pPr>
          </w:p>
        </w:tc>
        <w:tc>
          <w:tcPr>
            <w:tcW w:w="2694" w:type="dxa"/>
            <w:tcBorders>
              <w:left w:val="single" w:sz="4" w:space="0" w:color="auto"/>
              <w:bottom w:val="nil"/>
              <w:right w:val="single" w:sz="4" w:space="0" w:color="auto"/>
            </w:tcBorders>
          </w:tcPr>
          <w:p w:rsidR="008903C3" w:rsidRDefault="008903C3" w:rsidP="003713F5">
            <w:pPr>
              <w:pStyle w:val="ConsPlusNormal"/>
            </w:pPr>
          </w:p>
        </w:tc>
      </w:tr>
      <w:tr w:rsidR="00F90005" w:rsidTr="003713F5">
        <w:tblPrEx>
          <w:tblBorders>
            <w:insideH w:val="nil"/>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top w:val="nil"/>
              <w:left w:val="single" w:sz="4" w:space="0" w:color="auto"/>
              <w:right w:val="single" w:sz="4" w:space="0" w:color="auto"/>
            </w:tcBorders>
          </w:tcPr>
          <w:p w:rsidR="008903C3" w:rsidRDefault="008903C3" w:rsidP="003713F5">
            <w:pPr>
              <w:pStyle w:val="ConsPlusNormal"/>
              <w:jc w:val="both"/>
            </w:pPr>
            <w:r>
              <w:t>- башни</w:t>
            </w:r>
          </w:p>
        </w:tc>
        <w:tc>
          <w:tcPr>
            <w:tcW w:w="2551" w:type="dxa"/>
            <w:tcBorders>
              <w:top w:val="nil"/>
              <w:left w:val="single" w:sz="4" w:space="0" w:color="auto"/>
              <w:right w:val="single" w:sz="4" w:space="0" w:color="auto"/>
            </w:tcBorders>
          </w:tcPr>
          <w:p w:rsidR="008903C3" w:rsidRDefault="008D482A" w:rsidP="003713F5">
            <w:pPr>
              <w:pStyle w:val="ConsPlusNormal"/>
              <w:jc w:val="center"/>
            </w:pPr>
            <w:r>
              <w:t>93,3</w:t>
            </w:r>
          </w:p>
        </w:tc>
        <w:tc>
          <w:tcPr>
            <w:tcW w:w="2694" w:type="dxa"/>
            <w:tcBorders>
              <w:top w:val="nil"/>
              <w:left w:val="single" w:sz="4" w:space="0" w:color="auto"/>
              <w:bottom w:val="single" w:sz="4" w:space="0" w:color="auto"/>
              <w:right w:val="single" w:sz="4" w:space="0" w:color="auto"/>
            </w:tcBorders>
          </w:tcPr>
          <w:p w:rsidR="008903C3" w:rsidRDefault="008D482A" w:rsidP="003713F5">
            <w:pPr>
              <w:pStyle w:val="ConsPlusNormal"/>
              <w:jc w:val="center"/>
            </w:pPr>
            <w:r>
              <w:t>-</w:t>
            </w:r>
          </w:p>
        </w:tc>
      </w:tr>
      <w:tr w:rsidR="00F90005" w:rsidTr="003713F5">
        <w:tblPrEx>
          <w:tblBorders>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left w:val="single" w:sz="4" w:space="0" w:color="auto"/>
              <w:right w:val="single" w:sz="4" w:space="0" w:color="auto"/>
            </w:tcBorders>
          </w:tcPr>
          <w:p w:rsidR="008903C3" w:rsidRDefault="008903C3" w:rsidP="003713F5">
            <w:pPr>
              <w:pStyle w:val="ConsPlusNormal"/>
              <w:jc w:val="both"/>
            </w:pPr>
            <w:r>
              <w:t>- мачты с оттяжками</w:t>
            </w:r>
          </w:p>
        </w:tc>
        <w:tc>
          <w:tcPr>
            <w:tcW w:w="2551" w:type="dxa"/>
            <w:tcBorders>
              <w:left w:val="single" w:sz="4" w:space="0" w:color="auto"/>
              <w:right w:val="single" w:sz="4" w:space="0" w:color="auto"/>
            </w:tcBorders>
          </w:tcPr>
          <w:p w:rsidR="008903C3" w:rsidRDefault="008D482A" w:rsidP="003713F5">
            <w:pPr>
              <w:pStyle w:val="ConsPlusNormal"/>
              <w:jc w:val="center"/>
            </w:pPr>
            <w:r>
              <w:t>93,3</w:t>
            </w:r>
          </w:p>
        </w:tc>
        <w:tc>
          <w:tcPr>
            <w:tcW w:w="2694" w:type="dxa"/>
            <w:tcBorders>
              <w:left w:val="single" w:sz="4" w:space="0" w:color="auto"/>
              <w:right w:val="single" w:sz="4" w:space="0" w:color="auto"/>
            </w:tcBorders>
          </w:tcPr>
          <w:p w:rsidR="008903C3" w:rsidRDefault="008D482A" w:rsidP="003713F5">
            <w:pPr>
              <w:pStyle w:val="ConsPlusNormal"/>
              <w:jc w:val="center"/>
            </w:pPr>
            <w:r>
              <w:t>-</w:t>
            </w:r>
          </w:p>
        </w:tc>
      </w:tr>
      <w:tr w:rsidR="00F90005" w:rsidTr="003713F5">
        <w:tblPrEx>
          <w:tblBorders>
            <w:insideH w:val="nil"/>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left w:val="single" w:sz="4" w:space="0" w:color="auto"/>
              <w:bottom w:val="single" w:sz="4" w:space="0" w:color="auto"/>
              <w:right w:val="single" w:sz="4" w:space="0" w:color="auto"/>
            </w:tcBorders>
          </w:tcPr>
          <w:p w:rsidR="008903C3" w:rsidRDefault="008D482A" w:rsidP="003713F5">
            <w:pPr>
              <w:pStyle w:val="ConsPlusNormal"/>
              <w:jc w:val="both"/>
            </w:pPr>
            <w:r>
              <w:t>7</w:t>
            </w:r>
            <w:r w:rsidR="008903C3">
              <w:t>.3. 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p>
        </w:tc>
        <w:tc>
          <w:tcPr>
            <w:tcW w:w="2551" w:type="dxa"/>
            <w:tcBorders>
              <w:left w:val="single" w:sz="4" w:space="0" w:color="auto"/>
              <w:bottom w:val="nil"/>
              <w:right w:val="single" w:sz="4" w:space="0" w:color="auto"/>
            </w:tcBorders>
          </w:tcPr>
          <w:p w:rsidR="008903C3" w:rsidRDefault="008903C3" w:rsidP="003713F5">
            <w:pPr>
              <w:pStyle w:val="ConsPlusNormal"/>
              <w:jc w:val="center"/>
            </w:pPr>
            <w:r>
              <w:t>50</w:t>
            </w:r>
          </w:p>
        </w:tc>
        <w:tc>
          <w:tcPr>
            <w:tcW w:w="2694" w:type="dxa"/>
            <w:tcBorders>
              <w:left w:val="single" w:sz="4" w:space="0" w:color="auto"/>
              <w:bottom w:val="nil"/>
              <w:right w:val="single" w:sz="4" w:space="0" w:color="auto"/>
            </w:tcBorders>
          </w:tcPr>
          <w:p w:rsidR="008903C3" w:rsidRDefault="00017D4E" w:rsidP="003713F5">
            <w:pPr>
              <w:pStyle w:val="ConsPlusNormal"/>
              <w:jc w:val="center"/>
            </w:pPr>
            <w:r>
              <w:t>-</w:t>
            </w:r>
          </w:p>
        </w:tc>
      </w:tr>
      <w:tr w:rsidR="00F90005" w:rsidTr="003713F5">
        <w:tblPrEx>
          <w:tblBorders>
            <w:insideH w:val="nil"/>
            <w:insideV w:val="nil"/>
          </w:tblBorders>
        </w:tblPrEx>
        <w:tc>
          <w:tcPr>
            <w:tcW w:w="454" w:type="dxa"/>
            <w:vMerge/>
            <w:tcBorders>
              <w:left w:val="single" w:sz="4" w:space="0" w:color="auto"/>
              <w:right w:val="single" w:sz="4" w:space="0" w:color="auto"/>
            </w:tcBorders>
          </w:tcPr>
          <w:p w:rsidR="008903C3" w:rsidRDefault="008903C3" w:rsidP="003713F5"/>
        </w:tc>
        <w:tc>
          <w:tcPr>
            <w:tcW w:w="3010" w:type="dxa"/>
            <w:vMerge/>
            <w:tcBorders>
              <w:left w:val="single" w:sz="4" w:space="0" w:color="auto"/>
              <w:right w:val="single" w:sz="4" w:space="0" w:color="auto"/>
            </w:tcBorders>
          </w:tcPr>
          <w:p w:rsidR="008903C3" w:rsidRDefault="008903C3" w:rsidP="003713F5"/>
        </w:tc>
        <w:tc>
          <w:tcPr>
            <w:tcW w:w="6521" w:type="dxa"/>
            <w:tcBorders>
              <w:top w:val="single" w:sz="4" w:space="0" w:color="auto"/>
              <w:left w:val="single" w:sz="4" w:space="0" w:color="auto"/>
              <w:right w:val="single" w:sz="4" w:space="0" w:color="auto"/>
            </w:tcBorders>
          </w:tcPr>
          <w:p w:rsidR="008903C3" w:rsidRDefault="008D482A" w:rsidP="003713F5">
            <w:pPr>
              <w:pStyle w:val="ConsPlusNormal"/>
              <w:jc w:val="both"/>
            </w:pPr>
            <w:r>
              <w:t>7</w:t>
            </w:r>
            <w:r w:rsidR="008903C3">
              <w:t>.4. Земельные участки под объектами систем электроэнергетики (за исключением генерирующих мощностей)</w:t>
            </w:r>
          </w:p>
        </w:tc>
        <w:tc>
          <w:tcPr>
            <w:tcW w:w="2551" w:type="dxa"/>
            <w:tcBorders>
              <w:top w:val="single" w:sz="4" w:space="0" w:color="auto"/>
              <w:left w:val="single" w:sz="4" w:space="0" w:color="auto"/>
              <w:right w:val="single" w:sz="4" w:space="0" w:color="auto"/>
            </w:tcBorders>
          </w:tcPr>
          <w:p w:rsidR="008903C3" w:rsidRDefault="008903C3" w:rsidP="008D482A">
            <w:pPr>
              <w:pStyle w:val="ConsPlusNormal"/>
              <w:jc w:val="center"/>
            </w:pPr>
            <w:r>
              <w:t>1</w:t>
            </w:r>
            <w:r w:rsidR="008D482A">
              <w:t>,5</w:t>
            </w:r>
          </w:p>
        </w:tc>
        <w:tc>
          <w:tcPr>
            <w:tcW w:w="2694" w:type="dxa"/>
            <w:tcBorders>
              <w:top w:val="single" w:sz="4" w:space="0" w:color="auto"/>
              <w:left w:val="single" w:sz="4" w:space="0" w:color="auto"/>
              <w:right w:val="single" w:sz="4" w:space="0" w:color="auto"/>
            </w:tcBorders>
          </w:tcPr>
          <w:p w:rsidR="008903C3" w:rsidRDefault="00017D4E" w:rsidP="003713F5">
            <w:pPr>
              <w:pStyle w:val="ConsPlusNormal"/>
              <w:jc w:val="center"/>
            </w:pPr>
            <w:r>
              <w:t>-</w:t>
            </w:r>
          </w:p>
        </w:tc>
      </w:tr>
      <w:tr w:rsidR="00017D4E" w:rsidTr="00017D4E">
        <w:tblPrEx>
          <w:tblBorders>
            <w:insideV w:val="nil"/>
          </w:tblBorders>
        </w:tblPrEx>
        <w:trPr>
          <w:trHeight w:val="2208"/>
        </w:trPr>
        <w:tc>
          <w:tcPr>
            <w:tcW w:w="454" w:type="dxa"/>
            <w:vMerge/>
            <w:tcBorders>
              <w:left w:val="single" w:sz="4" w:space="0" w:color="auto"/>
              <w:right w:val="single" w:sz="4" w:space="0" w:color="auto"/>
            </w:tcBorders>
          </w:tcPr>
          <w:p w:rsidR="00017D4E" w:rsidRDefault="00017D4E" w:rsidP="003713F5"/>
        </w:tc>
        <w:tc>
          <w:tcPr>
            <w:tcW w:w="3010" w:type="dxa"/>
            <w:vMerge/>
            <w:tcBorders>
              <w:left w:val="single" w:sz="4" w:space="0" w:color="auto"/>
              <w:right w:val="single" w:sz="4" w:space="0" w:color="auto"/>
            </w:tcBorders>
          </w:tcPr>
          <w:p w:rsidR="00017D4E" w:rsidRDefault="00017D4E" w:rsidP="003713F5"/>
        </w:tc>
        <w:tc>
          <w:tcPr>
            <w:tcW w:w="6521" w:type="dxa"/>
            <w:tcBorders>
              <w:left w:val="single" w:sz="4" w:space="0" w:color="auto"/>
              <w:right w:val="single" w:sz="4" w:space="0" w:color="auto"/>
            </w:tcBorders>
          </w:tcPr>
          <w:p w:rsidR="00017D4E" w:rsidRDefault="00017D4E" w:rsidP="003713F5">
            <w:pPr>
              <w:pStyle w:val="ConsPlusNormal"/>
              <w:jc w:val="both"/>
            </w:pPr>
            <w:r>
              <w:t>7.5. 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 Земельные участки для размещения подземных кабельных и воздушных линий связи и линий радиофикации. Земельные участки для размещения наземных и подземных необслуживаемых усилительных пунктов на кабельных линиях связи</w:t>
            </w:r>
          </w:p>
        </w:tc>
        <w:tc>
          <w:tcPr>
            <w:tcW w:w="2551" w:type="dxa"/>
            <w:tcBorders>
              <w:left w:val="single" w:sz="4" w:space="0" w:color="auto"/>
              <w:right w:val="single" w:sz="4" w:space="0" w:color="auto"/>
            </w:tcBorders>
          </w:tcPr>
          <w:p w:rsidR="00017D4E" w:rsidRDefault="00017D4E" w:rsidP="003713F5">
            <w:pPr>
              <w:pStyle w:val="ConsPlusNormal"/>
              <w:jc w:val="center"/>
            </w:pPr>
            <w:r>
              <w:t>65</w:t>
            </w:r>
          </w:p>
          <w:p w:rsidR="00017D4E" w:rsidRDefault="00017D4E" w:rsidP="00017D4E">
            <w:pPr>
              <w:pStyle w:val="ConsPlusNormal"/>
              <w:jc w:val="center"/>
            </w:pPr>
          </w:p>
        </w:tc>
        <w:tc>
          <w:tcPr>
            <w:tcW w:w="2694" w:type="dxa"/>
            <w:tcBorders>
              <w:left w:val="single" w:sz="4" w:space="0" w:color="auto"/>
              <w:right w:val="single" w:sz="4" w:space="0" w:color="auto"/>
            </w:tcBorders>
          </w:tcPr>
          <w:p w:rsidR="00017D4E" w:rsidRDefault="00017D4E" w:rsidP="003713F5">
            <w:pPr>
              <w:pStyle w:val="ConsPlusNormal"/>
              <w:jc w:val="center"/>
            </w:pPr>
            <w:r>
              <w:t>-</w:t>
            </w:r>
          </w:p>
          <w:p w:rsidR="00017D4E" w:rsidRDefault="00017D4E" w:rsidP="003713F5">
            <w:pPr>
              <w:pStyle w:val="ConsPlusNormal"/>
              <w:jc w:val="center"/>
            </w:pPr>
            <w:r>
              <w:t xml:space="preserve"> </w:t>
            </w:r>
          </w:p>
        </w:tc>
      </w:tr>
      <w:tr w:rsidR="00F90005" w:rsidTr="003713F5">
        <w:tblPrEx>
          <w:tblBorders>
            <w:insideV w:val="nil"/>
          </w:tblBorders>
        </w:tblPrEx>
        <w:tc>
          <w:tcPr>
            <w:tcW w:w="454" w:type="dxa"/>
            <w:tcBorders>
              <w:left w:val="single" w:sz="4" w:space="0" w:color="auto"/>
              <w:right w:val="single" w:sz="4" w:space="0" w:color="auto"/>
            </w:tcBorders>
          </w:tcPr>
          <w:p w:rsidR="008903C3" w:rsidRDefault="00017D4E" w:rsidP="003713F5">
            <w:pPr>
              <w:pStyle w:val="ConsPlusNormal"/>
              <w:jc w:val="both"/>
            </w:pPr>
            <w:r>
              <w:t>8</w:t>
            </w:r>
          </w:p>
        </w:tc>
        <w:tc>
          <w:tcPr>
            <w:tcW w:w="3010" w:type="dxa"/>
            <w:tcBorders>
              <w:left w:val="single" w:sz="4" w:space="0" w:color="auto"/>
              <w:right w:val="single" w:sz="4" w:space="0" w:color="auto"/>
            </w:tcBorders>
          </w:tcPr>
          <w:p w:rsidR="008903C3" w:rsidRDefault="008903C3" w:rsidP="003713F5">
            <w:pPr>
              <w:pStyle w:val="ConsPlusNormal"/>
              <w:jc w:val="both"/>
            </w:pPr>
            <w:r>
              <w:t xml:space="preserve">Земельные участки, предназначенные для сельскохозяйственного </w:t>
            </w:r>
            <w:r>
              <w:lastRenderedPageBreak/>
              <w:t>использования</w:t>
            </w:r>
          </w:p>
        </w:tc>
        <w:tc>
          <w:tcPr>
            <w:tcW w:w="6521" w:type="dxa"/>
            <w:tcBorders>
              <w:left w:val="single" w:sz="4" w:space="0" w:color="auto"/>
              <w:right w:val="single" w:sz="4" w:space="0" w:color="auto"/>
            </w:tcBorders>
          </w:tcPr>
          <w:p w:rsidR="008903C3" w:rsidRDefault="00017D4E" w:rsidP="003713F5">
            <w:pPr>
              <w:pStyle w:val="ConsPlusNormal"/>
              <w:jc w:val="both"/>
            </w:pPr>
            <w:r>
              <w:lastRenderedPageBreak/>
              <w:t>8</w:t>
            </w:r>
            <w:r w:rsidR="008903C3">
              <w:t>.1. Земельные участки сельскохозяйственных угодий (пашни, сенокосы, пастбища, залежи земли, занятые многолетними насаждениями).</w:t>
            </w:r>
          </w:p>
          <w:p w:rsidR="008903C3" w:rsidRDefault="008903C3" w:rsidP="003713F5">
            <w:pPr>
              <w:pStyle w:val="ConsPlusNormal"/>
              <w:jc w:val="both"/>
            </w:pPr>
            <w:r>
              <w:lastRenderedPageBreak/>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p w:rsidR="008903C3" w:rsidRDefault="008903C3" w:rsidP="003713F5">
            <w:pPr>
              <w:pStyle w:val="ConsPlusNormal"/>
              <w:jc w:val="both"/>
            </w:pPr>
            <w:r>
              <w:t>Земельные участки, предоставленные для осуществления видов деятельности в сфере охотничьего хозяйства</w:t>
            </w:r>
          </w:p>
        </w:tc>
        <w:tc>
          <w:tcPr>
            <w:tcW w:w="2551" w:type="dxa"/>
            <w:tcBorders>
              <w:left w:val="single" w:sz="4" w:space="0" w:color="auto"/>
              <w:right w:val="single" w:sz="4" w:space="0" w:color="auto"/>
            </w:tcBorders>
          </w:tcPr>
          <w:p w:rsidR="008903C3" w:rsidRDefault="008903C3" w:rsidP="00017D4E">
            <w:pPr>
              <w:pStyle w:val="ConsPlusNormal"/>
              <w:jc w:val="center"/>
            </w:pPr>
            <w:r>
              <w:lastRenderedPageBreak/>
              <w:t>0,</w:t>
            </w:r>
            <w:r w:rsidR="00017D4E">
              <w:t>9</w:t>
            </w:r>
          </w:p>
        </w:tc>
        <w:tc>
          <w:tcPr>
            <w:tcW w:w="2694" w:type="dxa"/>
            <w:tcBorders>
              <w:left w:val="single" w:sz="4" w:space="0" w:color="auto"/>
              <w:right w:val="single" w:sz="4" w:space="0" w:color="auto"/>
            </w:tcBorders>
          </w:tcPr>
          <w:p w:rsidR="008903C3" w:rsidRDefault="008903C3" w:rsidP="003713F5">
            <w:pPr>
              <w:pStyle w:val="ConsPlusNormal"/>
              <w:jc w:val="center"/>
            </w:pPr>
            <w:r>
              <w:t>-</w:t>
            </w:r>
          </w:p>
        </w:tc>
      </w:tr>
      <w:tr w:rsidR="00017D4E" w:rsidTr="00017D4E">
        <w:tblPrEx>
          <w:tblBorders>
            <w:insideV w:val="nil"/>
          </w:tblBorders>
        </w:tblPrEx>
        <w:trPr>
          <w:trHeight w:val="2760"/>
        </w:trPr>
        <w:tc>
          <w:tcPr>
            <w:tcW w:w="454" w:type="dxa"/>
            <w:tcBorders>
              <w:left w:val="single" w:sz="4" w:space="0" w:color="auto"/>
              <w:bottom w:val="nil"/>
              <w:right w:val="single" w:sz="4" w:space="0" w:color="auto"/>
            </w:tcBorders>
          </w:tcPr>
          <w:p w:rsidR="00017D4E" w:rsidRDefault="00017D4E" w:rsidP="003713F5">
            <w:pPr>
              <w:pStyle w:val="ConsPlusNormal"/>
              <w:jc w:val="both"/>
            </w:pPr>
            <w:r>
              <w:lastRenderedPageBreak/>
              <w:t>9</w:t>
            </w:r>
          </w:p>
        </w:tc>
        <w:tc>
          <w:tcPr>
            <w:tcW w:w="3010" w:type="dxa"/>
            <w:tcBorders>
              <w:left w:val="single" w:sz="4" w:space="0" w:color="auto"/>
              <w:bottom w:val="nil"/>
              <w:right w:val="single" w:sz="4" w:space="0" w:color="auto"/>
            </w:tcBorders>
          </w:tcPr>
          <w:p w:rsidR="00017D4E" w:rsidRDefault="00017D4E" w:rsidP="003713F5">
            <w:pPr>
              <w:pStyle w:val="ConsPlusNormal"/>
              <w:jc w:val="both"/>
            </w:pPr>
            <w: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6521" w:type="dxa"/>
            <w:tcBorders>
              <w:left w:val="single" w:sz="4" w:space="0" w:color="auto"/>
              <w:right w:val="single" w:sz="4" w:space="0" w:color="auto"/>
            </w:tcBorders>
          </w:tcPr>
          <w:p w:rsidR="00017D4E" w:rsidRDefault="00017D4E" w:rsidP="003713F5">
            <w:pPr>
              <w:pStyle w:val="ConsPlusNormal"/>
              <w:jc w:val="both"/>
            </w:pPr>
            <w:r>
              <w:t>9.1. Земельные участки, предоставленные под объекты образования, здравоохранения, социального обеспечения.</w:t>
            </w:r>
          </w:p>
          <w:p w:rsidR="00017D4E" w:rsidRDefault="00017D4E" w:rsidP="003713F5">
            <w:pPr>
              <w:pStyle w:val="ConsPlusNormal"/>
              <w:jc w:val="both"/>
            </w:pPr>
            <w:r>
              <w:t>Земельные участки, предоставленные под объекты физической культуры и спорта, культуры и искусства, религиозные объекты.</w:t>
            </w:r>
          </w:p>
        </w:tc>
        <w:tc>
          <w:tcPr>
            <w:tcW w:w="2551" w:type="dxa"/>
            <w:tcBorders>
              <w:left w:val="single" w:sz="4" w:space="0" w:color="auto"/>
              <w:right w:val="single" w:sz="4" w:space="0" w:color="auto"/>
            </w:tcBorders>
          </w:tcPr>
          <w:p w:rsidR="00017D4E" w:rsidRDefault="00017D4E" w:rsidP="00017D4E">
            <w:pPr>
              <w:pStyle w:val="ConsPlusNormal"/>
              <w:jc w:val="center"/>
            </w:pPr>
            <w:r>
              <w:t>0,07</w:t>
            </w:r>
          </w:p>
        </w:tc>
        <w:tc>
          <w:tcPr>
            <w:tcW w:w="2694" w:type="dxa"/>
            <w:tcBorders>
              <w:left w:val="single" w:sz="4" w:space="0" w:color="auto"/>
              <w:right w:val="single" w:sz="4" w:space="0" w:color="auto"/>
            </w:tcBorders>
          </w:tcPr>
          <w:p w:rsidR="00017D4E" w:rsidRDefault="00017D4E" w:rsidP="003713F5">
            <w:pPr>
              <w:pStyle w:val="ConsPlusNormal"/>
              <w:jc w:val="center"/>
            </w:pPr>
            <w:r>
              <w:t>-</w:t>
            </w:r>
          </w:p>
        </w:tc>
      </w:tr>
      <w:tr w:rsidR="00017D4E" w:rsidTr="00017D4E">
        <w:tblPrEx>
          <w:tblBorders>
            <w:insideH w:val="nil"/>
            <w:insideV w:val="nil"/>
          </w:tblBorders>
        </w:tblPrEx>
        <w:trPr>
          <w:trHeight w:val="780"/>
        </w:trPr>
        <w:tc>
          <w:tcPr>
            <w:tcW w:w="454" w:type="dxa"/>
            <w:tcBorders>
              <w:top w:val="nil"/>
              <w:left w:val="single" w:sz="4" w:space="0" w:color="auto"/>
              <w:right w:val="single" w:sz="4" w:space="0" w:color="auto"/>
            </w:tcBorders>
          </w:tcPr>
          <w:p w:rsidR="00017D4E" w:rsidRDefault="00017D4E" w:rsidP="00017D4E">
            <w:pPr>
              <w:pStyle w:val="ConsPlusNormal"/>
              <w:jc w:val="both"/>
            </w:pPr>
            <w:r>
              <w:t>10</w:t>
            </w:r>
          </w:p>
        </w:tc>
        <w:tc>
          <w:tcPr>
            <w:tcW w:w="3010" w:type="dxa"/>
            <w:tcBorders>
              <w:top w:val="single" w:sz="4" w:space="0" w:color="auto"/>
              <w:left w:val="single" w:sz="4" w:space="0" w:color="auto"/>
              <w:right w:val="single" w:sz="4" w:space="0" w:color="auto"/>
            </w:tcBorders>
          </w:tcPr>
          <w:p w:rsidR="00017D4E" w:rsidRDefault="00017D4E" w:rsidP="003713F5">
            <w:pPr>
              <w:pStyle w:val="ConsPlusNormal"/>
              <w:jc w:val="both"/>
            </w:pPr>
            <w:r>
              <w:t>Прочие земли</w:t>
            </w:r>
          </w:p>
        </w:tc>
        <w:tc>
          <w:tcPr>
            <w:tcW w:w="6521" w:type="dxa"/>
            <w:tcBorders>
              <w:top w:val="single" w:sz="4" w:space="0" w:color="auto"/>
              <w:left w:val="single" w:sz="4" w:space="0" w:color="auto"/>
              <w:right w:val="single" w:sz="4" w:space="0" w:color="auto"/>
            </w:tcBorders>
          </w:tcPr>
          <w:p w:rsidR="00017D4E" w:rsidRDefault="00017D4E" w:rsidP="00017D4E">
            <w:pPr>
              <w:pStyle w:val="ConsPlusNormal"/>
              <w:jc w:val="both"/>
            </w:pPr>
            <w:r>
              <w:t>10.1. Земельные участки, предоставленные для иных целей</w:t>
            </w:r>
          </w:p>
        </w:tc>
        <w:tc>
          <w:tcPr>
            <w:tcW w:w="2551" w:type="dxa"/>
            <w:tcBorders>
              <w:top w:val="single" w:sz="4" w:space="0" w:color="auto"/>
              <w:left w:val="single" w:sz="4" w:space="0" w:color="auto"/>
              <w:right w:val="single" w:sz="4" w:space="0" w:color="auto"/>
            </w:tcBorders>
          </w:tcPr>
          <w:p w:rsidR="00017D4E" w:rsidRDefault="00017D4E" w:rsidP="003713F5">
            <w:pPr>
              <w:pStyle w:val="ConsPlusNormal"/>
              <w:jc w:val="center"/>
            </w:pPr>
            <w:r>
              <w:t>1,5</w:t>
            </w:r>
          </w:p>
        </w:tc>
        <w:tc>
          <w:tcPr>
            <w:tcW w:w="2694" w:type="dxa"/>
            <w:tcBorders>
              <w:top w:val="single" w:sz="4" w:space="0" w:color="auto"/>
              <w:left w:val="single" w:sz="4" w:space="0" w:color="auto"/>
              <w:right w:val="single" w:sz="4" w:space="0" w:color="auto"/>
            </w:tcBorders>
          </w:tcPr>
          <w:p w:rsidR="00017D4E" w:rsidRDefault="00017D4E" w:rsidP="003713F5">
            <w:pPr>
              <w:pStyle w:val="ConsPlusNormal"/>
              <w:jc w:val="center"/>
            </w:pPr>
            <w:r>
              <w:t>-</w:t>
            </w:r>
          </w:p>
        </w:tc>
      </w:tr>
    </w:tbl>
    <w:p w:rsidR="008903C3" w:rsidRPr="008903C3" w:rsidRDefault="008903C3" w:rsidP="008903C3">
      <w:pPr>
        <w:jc w:val="center"/>
        <w:rPr>
          <w:b/>
          <w:sz w:val="24"/>
          <w:szCs w:val="24"/>
        </w:rPr>
      </w:pPr>
    </w:p>
    <w:sectPr w:rsidR="008903C3" w:rsidRPr="008903C3" w:rsidSect="003713F5">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9FB"/>
    <w:multiLevelType w:val="hybridMultilevel"/>
    <w:tmpl w:val="77F8C3DE"/>
    <w:lvl w:ilvl="0" w:tplc="586EF032">
      <w:start w:val="3"/>
      <w:numFmt w:val="decimal"/>
      <w:lvlText w:val="%1)"/>
      <w:lvlJc w:val="left"/>
      <w:pPr>
        <w:tabs>
          <w:tab w:val="num" w:pos="1560"/>
        </w:tabs>
        <w:ind w:left="1560" w:hanging="6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7BB80917"/>
    <w:multiLevelType w:val="multilevel"/>
    <w:tmpl w:val="77F8C3DE"/>
    <w:lvl w:ilvl="0">
      <w:start w:val="3"/>
      <w:numFmt w:val="decimal"/>
      <w:lvlText w:val="%1)"/>
      <w:lvlJc w:val="left"/>
      <w:pPr>
        <w:tabs>
          <w:tab w:val="num" w:pos="1560"/>
        </w:tabs>
        <w:ind w:left="1560" w:hanging="6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DA4"/>
    <w:rsid w:val="00017D4E"/>
    <w:rsid w:val="000F4826"/>
    <w:rsid w:val="00133D0B"/>
    <w:rsid w:val="00156ADC"/>
    <w:rsid w:val="0025544B"/>
    <w:rsid w:val="00263FC8"/>
    <w:rsid w:val="00297D6F"/>
    <w:rsid w:val="0031093D"/>
    <w:rsid w:val="00317E90"/>
    <w:rsid w:val="00332CC3"/>
    <w:rsid w:val="003713F5"/>
    <w:rsid w:val="00373327"/>
    <w:rsid w:val="0038676D"/>
    <w:rsid w:val="00395D16"/>
    <w:rsid w:val="003D05F4"/>
    <w:rsid w:val="004671DF"/>
    <w:rsid w:val="004B5A79"/>
    <w:rsid w:val="004E3842"/>
    <w:rsid w:val="00637262"/>
    <w:rsid w:val="006A28D4"/>
    <w:rsid w:val="006A3E06"/>
    <w:rsid w:val="00721DD8"/>
    <w:rsid w:val="00733DEC"/>
    <w:rsid w:val="008861BF"/>
    <w:rsid w:val="008903C3"/>
    <w:rsid w:val="008C40F2"/>
    <w:rsid w:val="008D1B7C"/>
    <w:rsid w:val="008D482A"/>
    <w:rsid w:val="008D6CCC"/>
    <w:rsid w:val="008E1FE5"/>
    <w:rsid w:val="008F5281"/>
    <w:rsid w:val="00A5528E"/>
    <w:rsid w:val="00A6643C"/>
    <w:rsid w:val="00AA1909"/>
    <w:rsid w:val="00B332A4"/>
    <w:rsid w:val="00B854F1"/>
    <w:rsid w:val="00C73DA4"/>
    <w:rsid w:val="00DB0E24"/>
    <w:rsid w:val="00DB33E5"/>
    <w:rsid w:val="00DD2E35"/>
    <w:rsid w:val="00DE5B89"/>
    <w:rsid w:val="00E305CF"/>
    <w:rsid w:val="00F1074A"/>
    <w:rsid w:val="00F375CA"/>
    <w:rsid w:val="00F9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DA4"/>
  </w:style>
  <w:style w:type="paragraph" w:styleId="1">
    <w:name w:val="heading 1"/>
    <w:basedOn w:val="a"/>
    <w:next w:val="a"/>
    <w:link w:val="10"/>
    <w:qFormat/>
    <w:rsid w:val="00C73DA4"/>
    <w:pPr>
      <w:keepNext/>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3DA4"/>
    <w:rPr>
      <w:sz w:val="40"/>
      <w:lang w:val="ru-RU" w:eastAsia="ru-RU" w:bidi="ar-SA"/>
    </w:rPr>
  </w:style>
  <w:style w:type="paragraph" w:styleId="a3">
    <w:name w:val="Balloon Text"/>
    <w:basedOn w:val="a"/>
    <w:semiHidden/>
    <w:rsid w:val="00721DD8"/>
    <w:rPr>
      <w:rFonts w:ascii="Tahoma" w:hAnsi="Tahoma" w:cs="Tahoma"/>
      <w:sz w:val="16"/>
      <w:szCs w:val="16"/>
    </w:rPr>
  </w:style>
  <w:style w:type="paragraph" w:customStyle="1" w:styleId="ConsPlusNormal">
    <w:name w:val="ConsPlusNormal"/>
    <w:rsid w:val="00637262"/>
    <w:pPr>
      <w:widowControl w:val="0"/>
      <w:autoSpaceDE w:val="0"/>
      <w:autoSpaceDN w:val="0"/>
    </w:pPr>
    <w:rPr>
      <w:sz w:val="24"/>
    </w:rPr>
  </w:style>
  <w:style w:type="paragraph" w:customStyle="1" w:styleId="ConsPlusTitle">
    <w:name w:val="ConsPlusTitle"/>
    <w:rsid w:val="008903C3"/>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00C057301FA5DCC2197F824DCA22EB2FF4D26F068D5C5A5FB81FFEF9FA43DF6897064FCQDI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F00C057301FA5DCC2189F532B0FF24B6F4122AF067DC92F2F9D0AAE19AACQ6IDH" TargetMode="External"/><Relationship Id="rId5" Type="http://schemas.openxmlformats.org/officeDocument/2006/relationships/settings" Target="settings.xml"/><Relationship Id="rId10" Type="http://schemas.openxmlformats.org/officeDocument/2006/relationships/hyperlink" Target="consultantplus://offline/ref=74F00C057301FA5DCC2197F824DCA22EB2FF4D26F264D5C5A5FB81FFEF9FA43DF6897060F9QDIBH" TargetMode="External"/><Relationship Id="rId4" Type="http://schemas.microsoft.com/office/2007/relationships/stylesWithEffects" Target="stylesWithEffects.xml"/><Relationship Id="rId9" Type="http://schemas.openxmlformats.org/officeDocument/2006/relationships/hyperlink" Target="consultantplus://offline/ref=74F00C057301FA5DCC2197F824DCA22EB2FF4D26F264D5C5A5FB81FFEF9FA43DF6897064F8D24FC5QC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AD2B-6CBD-43DC-B84E-AAEF1013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Организация</Company>
  <LinksUpToDate>false</LinksUpToDate>
  <CharactersWithSpaces>9143</CharactersWithSpaces>
  <SharedDoc>false</SharedDoc>
  <HLinks>
    <vt:vector size="36" baseType="variant">
      <vt:variant>
        <vt:i4>3342448</vt:i4>
      </vt:variant>
      <vt:variant>
        <vt:i4>12</vt:i4>
      </vt:variant>
      <vt:variant>
        <vt:i4>0</vt:i4>
      </vt:variant>
      <vt:variant>
        <vt:i4>5</vt:i4>
      </vt:variant>
      <vt:variant>
        <vt:lpwstr/>
      </vt:variant>
      <vt:variant>
        <vt:lpwstr>P33</vt:lpwstr>
      </vt:variant>
      <vt:variant>
        <vt:i4>589830</vt:i4>
      </vt:variant>
      <vt:variant>
        <vt:i4>9</vt:i4>
      </vt:variant>
      <vt:variant>
        <vt:i4>0</vt:i4>
      </vt:variant>
      <vt:variant>
        <vt:i4>5</vt:i4>
      </vt:variant>
      <vt:variant>
        <vt:lpwstr>consultantplus://offline/ref=74F00C057301FA5DCC2189F532B0FF24B6F4122AF067DC92F2F9D0AAE19AACQ6IDH</vt:lpwstr>
      </vt:variant>
      <vt:variant>
        <vt:lpwstr/>
      </vt:variant>
      <vt:variant>
        <vt:i4>65545</vt:i4>
      </vt:variant>
      <vt:variant>
        <vt:i4>6</vt:i4>
      </vt:variant>
      <vt:variant>
        <vt:i4>0</vt:i4>
      </vt:variant>
      <vt:variant>
        <vt:i4>5</vt:i4>
      </vt:variant>
      <vt:variant>
        <vt:lpwstr>consultantplus://offline/ref=74F00C057301FA5DCC2197F824DCA22EB2FF4D26F264D5C5A5FB81FFEF9FA43DF6897060F9QDIBH</vt:lpwstr>
      </vt:variant>
      <vt:variant>
        <vt:lpwstr/>
      </vt:variant>
      <vt:variant>
        <vt:i4>3276905</vt:i4>
      </vt:variant>
      <vt:variant>
        <vt:i4>3</vt:i4>
      </vt:variant>
      <vt:variant>
        <vt:i4>0</vt:i4>
      </vt:variant>
      <vt:variant>
        <vt:i4>5</vt:i4>
      </vt:variant>
      <vt:variant>
        <vt:lpwstr>consultantplus://offline/ref=74F00C057301FA5DCC2197F824DCA22EB2FF4D26F264D5C5A5FB81FFEF9FA43DF6897064F8D24FC5QCIAH</vt:lpwstr>
      </vt:variant>
      <vt:variant>
        <vt:lpwstr/>
      </vt:variant>
      <vt:variant>
        <vt:i4>65548</vt:i4>
      </vt:variant>
      <vt:variant>
        <vt:i4>0</vt:i4>
      </vt:variant>
      <vt:variant>
        <vt:i4>0</vt:i4>
      </vt:variant>
      <vt:variant>
        <vt:i4>5</vt:i4>
      </vt:variant>
      <vt:variant>
        <vt:lpwstr>consultantplus://offline/ref=74F00C057301FA5DCC2197F824DCA22EB2FF4D26F068D5C5A5FB81FFEF9FA43DF6897064FCQDI7H</vt:lpwstr>
      </vt:variant>
      <vt:variant>
        <vt:lpwstr/>
      </vt:variant>
      <vt:variant>
        <vt:i4>73859136</vt:i4>
      </vt:variant>
      <vt:variant>
        <vt:i4>-1</vt:i4>
      </vt:variant>
      <vt:variant>
        <vt:i4>1031</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Customer</dc:creator>
  <cp:lastModifiedBy>1</cp:lastModifiedBy>
  <cp:revision>12</cp:revision>
  <cp:lastPrinted>2017-11-21T06:14:00Z</cp:lastPrinted>
  <dcterms:created xsi:type="dcterms:W3CDTF">2016-09-08T12:14:00Z</dcterms:created>
  <dcterms:modified xsi:type="dcterms:W3CDTF">2017-11-21T06:16:00Z</dcterms:modified>
</cp:coreProperties>
</file>