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tabs>
          <w:tab w:val="left" w:pos="2200"/>
        </w:tabs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2669540</wp:posOffset>
            </wp:positionH>
            <wp:positionV relativeFrom="paragraph">
              <wp:posOffset>130175</wp:posOffset>
            </wp:positionV>
            <wp:extent cx="824865" cy="1172845"/>
            <wp:effectExtent l="0" t="0" r="0" b="8255"/>
            <wp:wrapSquare wrapText="bothSides"/>
            <wp:docPr id="2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" cy="117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2200"/>
        </w:tabs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>
      <w:pPr>
        <w:tabs>
          <w:tab w:val="left" w:pos="2200"/>
        </w:tabs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>
      <w:pPr>
        <w:tabs>
          <w:tab w:val="left" w:pos="2200"/>
        </w:tabs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АДМИНИСТРАЦИЯ </w:t>
      </w:r>
    </w:p>
    <w:p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МУНИЦИПАЛЬНОГО ОБРАЗОВАНИЯ</w:t>
      </w:r>
    </w:p>
    <w:p>
      <w:pPr>
        <w:spacing w:line="360" w:lineRule="auto"/>
        <w:jc w:val="center"/>
        <w:rPr>
          <w:rFonts w:ascii="Calibri" w:eastAsia="Times New Roman" w:hAnsi="Calibri" w:cs="Times New Roman"/>
          <w:b/>
          <w:sz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«ХИСЛАВИЧСКИЙ РАЙОН» СМОЛЕНСКОЙ ОБЛАСТИ</w:t>
      </w:r>
    </w:p>
    <w:p>
      <w:pPr>
        <w:keepNext/>
        <w:keepLines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 Р О Е К Т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 О С Т А Н О В Л Е Н И Я</w:t>
      </w:r>
      <w:bookmarkStart w:id="0" w:name="_GoBack"/>
      <w:bookmarkEnd w:id="0"/>
    </w:p>
    <w:p>
      <w:pPr>
        <w:keepNext/>
        <w:keepLines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>
      <w:pPr>
        <w:keepNext/>
        <w:keepLines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tabs>
          <w:tab w:val="left" w:pos="4536"/>
          <w:tab w:val="left" w:pos="4678"/>
        </w:tabs>
        <w:spacing w:line="240" w:lineRule="auto"/>
        <w:ind w:right="55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актуализированной схемы теплоснабжения муниципального образования Хиславичского городского поселения Хиславичского района Смоленской области на 2025 год </w:t>
      </w:r>
    </w:p>
    <w:p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27.07.2010 №190-ФЗ «О теплоснабжении», от 06.10.2003 №131-ФЗ «Об общих принципах организации местного самоуправления в Российской Федерации», постановлением Правительства РФ от 22.02.2012 №154, руководствуясь Уставом муниципального образования Хиславичского городского поселения Хиславичского района Смоленской области, протоколом публичных слушаний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 № _____</w:t>
      </w:r>
    </w:p>
    <w:p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«Хиславичский район» Смоленской области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pStyle w:val="ac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актуализированную схему теплоснабжения муниципального образования Хиславичского городского поселения Хиславичского района Смоленской области 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2025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год.</w:t>
      </w:r>
    </w:p>
    <w:p>
      <w:pPr>
        <w:pStyle w:val="ac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«Хиславичские известия».</w:t>
      </w:r>
    </w:p>
    <w:p>
      <w:pPr>
        <w:pStyle w:val="ac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муниципального образования «Хиславичский район» Смоленской области </w:t>
      </w:r>
      <w:hyperlink r:id="rId10" w:history="1">
        <w:r>
          <w:rPr>
            <w:rFonts w:ascii="Times New Roman" w:eastAsia="Arial Unicode MS" w:hAnsi="Times New Roman" w:cs="Times New Roman"/>
            <w:color w:val="000000"/>
            <w:sz w:val="28"/>
            <w:szCs w:val="28"/>
            <w:u w:val="single"/>
            <w:lang w:eastAsia="ru-RU"/>
          </w:rPr>
          <w:t>http://hislav.admin-smolensk.ru</w:t>
        </w:r>
      </w:hyperlink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</w:p>
    <w:p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«Хиславичский район» Смоленской области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А. Шапкин</w:t>
      </w:r>
    </w:p>
    <w:p>
      <w:pPr>
        <w:tabs>
          <w:tab w:val="left" w:pos="5893"/>
        </w:tabs>
        <w:spacing w:after="0" w:line="240" w:lineRule="atLeast"/>
        <w:ind w:firstLine="5103"/>
        <w:jc w:val="both"/>
        <w:rPr>
          <w:rFonts w:ascii="Times New Roman" w:hAnsi="Times New Roman"/>
          <w:color w:val="000000" w:themeColor="text1"/>
          <w:sz w:val="24"/>
          <w:szCs w:val="24"/>
        </w:rPr>
        <w:sectPr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>
      <w:pPr>
        <w:tabs>
          <w:tab w:val="left" w:pos="5893"/>
        </w:tabs>
        <w:spacing w:after="0" w:line="240" w:lineRule="atLeast"/>
        <w:ind w:firstLine="5103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Утверждена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 постановлением Администрации</w:t>
      </w:r>
    </w:p>
    <w:p>
      <w:pPr>
        <w:tabs>
          <w:tab w:val="left" w:pos="5893"/>
        </w:tabs>
        <w:spacing w:after="0" w:line="240" w:lineRule="atLeast"/>
        <w:ind w:firstLine="5103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</w:t>
      </w:r>
    </w:p>
    <w:p>
      <w:pPr>
        <w:tabs>
          <w:tab w:val="left" w:pos="5480"/>
        </w:tabs>
        <w:spacing w:after="0" w:line="240" w:lineRule="atLeast"/>
        <w:ind w:firstLine="5103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«Хиславичский район» Смоленской области</w:t>
      </w:r>
    </w:p>
    <w:p>
      <w:pPr>
        <w:tabs>
          <w:tab w:val="left" w:pos="5480"/>
        </w:tabs>
        <w:spacing w:after="0" w:line="240" w:lineRule="atLeast"/>
        <w:ind w:firstLine="5103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От ________</w:t>
      </w:r>
      <w:r>
        <w:rPr>
          <w:rFonts w:ascii="Times New Roman" w:hAnsi="Times New Roman"/>
          <w:sz w:val="24"/>
          <w:szCs w:val="24"/>
        </w:rPr>
        <w:t>2024 г</w:t>
      </w:r>
      <w:r>
        <w:rPr>
          <w:rFonts w:ascii="Times New Roman" w:hAnsi="Times New Roman"/>
          <w:color w:val="000000" w:themeColor="text1"/>
          <w:sz w:val="24"/>
          <w:szCs w:val="24"/>
        </w:rPr>
        <w:t>№_______________</w:t>
      </w:r>
    </w:p>
    <w:p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Актуализированная схема теплоснабжения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муниципального образования Хиславичского городского поселения Хиславичского района Смоленской области на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2025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год</w:t>
      </w:r>
    </w:p>
    <w:p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tbl>
      <w:tblPr>
        <w:tblW w:w="15168" w:type="dxa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86"/>
        <w:gridCol w:w="2663"/>
        <w:gridCol w:w="1589"/>
        <w:gridCol w:w="2268"/>
        <w:gridCol w:w="1418"/>
        <w:gridCol w:w="1984"/>
        <w:gridCol w:w="1560"/>
      </w:tblGrid>
      <w:tr>
        <w:trPr>
          <w:trHeight w:val="294"/>
        </w:trPr>
        <w:tc>
          <w:tcPr>
            <w:tcW w:w="15168" w:type="dxa"/>
            <w:gridSpan w:val="7"/>
            <w:tcBorders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баланс тепловой энергии на котельных на 2025 год</w:t>
            </w:r>
          </w:p>
        </w:tc>
      </w:tr>
      <w:tr>
        <w:trPr>
          <w:trHeight w:val="816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Наименование юридического лица, в собственности/аренде у которого находится источник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Наименование источника тепловой энергии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Полезный отпуск тепловой энергии потребителям, Гкал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Нормативные  технологические потери в тепловых сетях теплоснабжающей организации, Гкал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Отпуск тепловой энергии в сеть, Гкал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Расход тепловой энергии на собственные нужды, Гкал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Выработка тепловой энергии, Гкал</w:t>
            </w:r>
          </w:p>
        </w:tc>
      </w:tr>
      <w:tr>
        <w:trPr>
          <w:trHeight w:val="30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МУП «Жилкомсервис»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Котельная ул. Берестнева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2 474</w:t>
            </w:r>
          </w:p>
          <w:p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3 367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3403</w:t>
            </w:r>
          </w:p>
        </w:tc>
      </w:tr>
      <w:tr>
        <w:trPr>
          <w:trHeight w:val="30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МУП «Жилкомсервис»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Котельная ул. Зверева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83</w:t>
            </w:r>
          </w:p>
        </w:tc>
      </w:tr>
      <w:tr>
        <w:trPr>
          <w:trHeight w:val="30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2 549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3 449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3 486</w:t>
            </w:r>
          </w:p>
        </w:tc>
      </w:tr>
    </w:tbl>
    <w:p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sectPr>
      <w:pgSz w:w="16838" w:h="11906" w:orient="landscape"/>
      <w:pgMar w:top="851" w:right="1247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87AFD"/>
    <w:multiLevelType w:val="hybridMultilevel"/>
    <w:tmpl w:val="4A24A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76F05"/>
    <w:multiLevelType w:val="hybridMultilevel"/>
    <w:tmpl w:val="5AD64984"/>
    <w:lvl w:ilvl="0" w:tplc="CA0CCD8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8B7550F"/>
    <w:multiLevelType w:val="hybridMultilevel"/>
    <w:tmpl w:val="FC3AF0A0"/>
    <w:lvl w:ilvl="0" w:tplc="678E383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4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</w:style>
  <w:style w:type="table" w:styleId="ab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4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</w:style>
  <w:style w:type="table" w:styleId="ab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8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hislav.admin-smolen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53375-5A3F-4881-B8DF-E4C44290F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уа</dc:creator>
  <cp:lastModifiedBy>USER</cp:lastModifiedBy>
  <cp:revision>4</cp:revision>
  <cp:lastPrinted>2024-03-25T13:34:00Z</cp:lastPrinted>
  <dcterms:created xsi:type="dcterms:W3CDTF">2024-03-25T13:35:00Z</dcterms:created>
  <dcterms:modified xsi:type="dcterms:W3CDTF">2024-03-25T14:03:00Z</dcterms:modified>
</cp:coreProperties>
</file>