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C5" w:rsidRPr="00B319B2" w:rsidRDefault="00B543C5" w:rsidP="00B319B2">
      <w:pPr>
        <w:jc w:val="center"/>
        <w:rPr>
          <w:b/>
        </w:rPr>
      </w:pPr>
      <w:bookmarkStart w:id="0" w:name="_GoBack"/>
      <w:r w:rsidRPr="00B319B2">
        <w:rPr>
          <w:b/>
          <w:bCs/>
        </w:rPr>
        <w:t xml:space="preserve">Ответственность </w:t>
      </w:r>
      <w:proofErr w:type="gramStart"/>
      <w:r w:rsidRPr="00B319B2">
        <w:rPr>
          <w:b/>
          <w:bCs/>
        </w:rPr>
        <w:t>за поджег</w:t>
      </w:r>
      <w:proofErr w:type="gramEnd"/>
      <w:r w:rsidRPr="00B319B2">
        <w:rPr>
          <w:b/>
          <w:bCs/>
        </w:rPr>
        <w:t xml:space="preserve"> сухой травы</w:t>
      </w:r>
    </w:p>
    <w:bookmarkEnd w:id="0"/>
    <w:p w:rsidR="00B319B2" w:rsidRDefault="00B543C5" w:rsidP="00B543C5">
      <w:pPr>
        <w:rPr>
          <w:b/>
          <w:bCs/>
        </w:rPr>
      </w:pPr>
      <w:r w:rsidRPr="00B319B2">
        <w:br/>
      </w:r>
      <w:proofErr w:type="gramStart"/>
      <w:r w:rsidRPr="00B319B2">
        <w:rPr>
          <w:bCs/>
        </w:rPr>
        <w:t>В соответствии со ст. 42 Федерального закона "Об охране окружающей среды" (Требования в области охраны окружающей среды при эксплуатации объектов сельскохозяйственного назначения), сельскохозяйственные организации, осуществляющие производство, заготовку и переработку сельскохозяйственной продукции, иные сельскохозяйственные организации при осуществлении своей деятельности должны соблюдать требования в области охраны окружающей среды.</w:t>
      </w:r>
      <w:proofErr w:type="gramEnd"/>
      <w:r w:rsidRPr="00B319B2">
        <w:rPr>
          <w:bCs/>
        </w:rPr>
        <w:br/>
      </w:r>
      <w:r w:rsidRPr="00B319B2">
        <w:rPr>
          <w:bCs/>
        </w:rPr>
        <w:br/>
      </w:r>
      <w:r w:rsidRPr="00B319B2">
        <w:rPr>
          <w:b/>
          <w:bCs/>
        </w:rPr>
        <w:t>Административная ответственность</w:t>
      </w:r>
    </w:p>
    <w:p w:rsidR="00B543C5" w:rsidRPr="00B319B2" w:rsidRDefault="00B543C5" w:rsidP="00B543C5">
      <w:r w:rsidRPr="00B319B2">
        <w:rPr>
          <w:b/>
          <w:bCs/>
        </w:rPr>
        <w:br/>
      </w:r>
      <w:r w:rsidRPr="00B319B2">
        <w:rPr>
          <w:bCs/>
        </w:rPr>
        <w:t>Статья 8.32. Нарушение правил пожарной безопасности в лесах</w:t>
      </w:r>
      <w:r w:rsidR="00B319B2">
        <w:rPr>
          <w:bCs/>
        </w:rPr>
        <w:t xml:space="preserve"> </w:t>
      </w:r>
      <w:r w:rsidRPr="00B319B2">
        <w:rPr>
          <w:bCs/>
        </w:rPr>
        <w:t>(в ред. Федерального закона от 29.12.2010 N 442ФЗ)</w:t>
      </w:r>
      <w:r w:rsidRPr="00B319B2">
        <w:rPr>
          <w:bCs/>
        </w:rPr>
        <w:br/>
        <w:t>1. Нарушение правил пожарной безопасности в лесах влечет</w:t>
      </w:r>
      <w:r w:rsidRPr="00B319B2">
        <w:rPr>
          <w:bCs/>
        </w:rPr>
        <w:br/>
        <w:t>предупреждение или наложение административного штрафа на граждан в размере от одной тысячи пятисот до двух тысяч пятисот рублей</w:t>
      </w:r>
      <w:proofErr w:type="gramStart"/>
      <w:r w:rsidRPr="00B319B2">
        <w:rPr>
          <w:bCs/>
        </w:rPr>
        <w:t>.</w:t>
      </w:r>
      <w:proofErr w:type="gramEnd"/>
      <w:r w:rsidRPr="00B319B2">
        <w:rPr>
          <w:bCs/>
        </w:rPr>
        <w:t xml:space="preserve"> </w:t>
      </w:r>
      <w:proofErr w:type="gramStart"/>
      <w:r w:rsidRPr="00B319B2">
        <w:rPr>
          <w:bCs/>
        </w:rPr>
        <w:t>н</w:t>
      </w:r>
      <w:proofErr w:type="gramEnd"/>
      <w:r w:rsidRPr="00B319B2">
        <w:rPr>
          <w:bCs/>
        </w:rPr>
        <w:t>а должностных лиц от пяти тысяч до десяти тысяч рублей. на юридических лиц от тридцати тысяч до ста тысяч рублей.</w:t>
      </w:r>
      <w:r w:rsidRPr="00B319B2">
        <w:rPr>
          <w:bCs/>
        </w:rPr>
        <w:br/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 на граждан в размере от двух тысяч до трех тысяч рублей</w:t>
      </w:r>
      <w:proofErr w:type="gramStart"/>
      <w:r w:rsidRPr="00B319B2">
        <w:rPr>
          <w:bCs/>
        </w:rPr>
        <w:t>.</w:t>
      </w:r>
      <w:proofErr w:type="gramEnd"/>
      <w:r w:rsidRPr="00B319B2">
        <w:rPr>
          <w:bCs/>
        </w:rPr>
        <w:t xml:space="preserve"> </w:t>
      </w:r>
      <w:proofErr w:type="gramStart"/>
      <w:r w:rsidRPr="00B319B2">
        <w:rPr>
          <w:bCs/>
        </w:rPr>
        <w:t>н</w:t>
      </w:r>
      <w:proofErr w:type="gramEnd"/>
      <w:r w:rsidRPr="00B319B2">
        <w:rPr>
          <w:bCs/>
        </w:rPr>
        <w:t>а должностных лиц от семи тысяч до двенадцати тысяч рублей</w:t>
      </w:r>
      <w:proofErr w:type="gramStart"/>
      <w:r w:rsidRPr="00B319B2">
        <w:rPr>
          <w:bCs/>
        </w:rPr>
        <w:t>.</w:t>
      </w:r>
      <w:proofErr w:type="gramEnd"/>
      <w:r w:rsidRPr="00B319B2">
        <w:rPr>
          <w:bCs/>
        </w:rPr>
        <w:t xml:space="preserve"> </w:t>
      </w:r>
      <w:proofErr w:type="gramStart"/>
      <w:r w:rsidRPr="00B319B2">
        <w:rPr>
          <w:bCs/>
        </w:rPr>
        <w:t>н</w:t>
      </w:r>
      <w:proofErr w:type="gramEnd"/>
      <w:r w:rsidRPr="00B319B2">
        <w:rPr>
          <w:bCs/>
        </w:rPr>
        <w:t>а юридических лиц от</w:t>
      </w:r>
      <w:r w:rsidRPr="00B319B2">
        <w:rPr>
          <w:bCs/>
        </w:rPr>
        <w:br/>
        <w:t>пятидесяти тысяч до ста двадцати тысяч рублей.</w:t>
      </w:r>
      <w:r w:rsidRPr="00B319B2">
        <w:rPr>
          <w:bCs/>
        </w:rPr>
        <w:br/>
        <w:t>3. Нарушение правил пожарной безопасности в лесах в условиях особого противопожарного режима влечет наложение административного штрафа на граждан в размере от трех тысяч до четырех тысяч рублей</w:t>
      </w:r>
      <w:proofErr w:type="gramStart"/>
      <w:r w:rsidRPr="00B319B2">
        <w:rPr>
          <w:bCs/>
        </w:rPr>
        <w:t>.</w:t>
      </w:r>
      <w:proofErr w:type="gramEnd"/>
      <w:r w:rsidRPr="00B319B2">
        <w:rPr>
          <w:bCs/>
        </w:rPr>
        <w:t xml:space="preserve"> </w:t>
      </w:r>
      <w:proofErr w:type="gramStart"/>
      <w:r w:rsidRPr="00B319B2">
        <w:rPr>
          <w:bCs/>
        </w:rPr>
        <w:t>н</w:t>
      </w:r>
      <w:proofErr w:type="gramEnd"/>
      <w:r w:rsidRPr="00B319B2">
        <w:rPr>
          <w:bCs/>
        </w:rPr>
        <w:t>а должностных лиц от десяти тысяч до двадцати тысяч рублей. на юридических лиц от ста тысяч до двухсот тысяч рублей.</w:t>
      </w:r>
      <w:r w:rsidRPr="00B319B2">
        <w:rPr>
          <w:bCs/>
        </w:rPr>
        <w:br/>
        <w:t>4. Нарушение правил пожарной безопасности, повлекшее возникновение лесного пожара без причинения тяжкого вреда здоровью человека, влечет наложение административного штрафа на граждан в размере пяти тысяч рублей, на должностных лиц пятидесяти тысяч рублей</w:t>
      </w:r>
      <w:r w:rsidR="00B319B2" w:rsidRPr="00B319B2">
        <w:rPr>
          <w:bCs/>
        </w:rPr>
        <w:t>,</w:t>
      </w:r>
      <w:r w:rsidRPr="00B319B2">
        <w:rPr>
          <w:bCs/>
        </w:rPr>
        <w:t xml:space="preserve"> на юридических лиц от пятисот тысяч до одного  миллиона рублей.</w:t>
      </w:r>
      <w:r w:rsidRPr="00B319B2">
        <w:rPr>
          <w:bCs/>
        </w:rPr>
        <w:br/>
      </w:r>
      <w:proofErr w:type="gramStart"/>
      <w:r w:rsidRPr="00B319B2">
        <w:rPr>
          <w:bCs/>
        </w:rPr>
        <w:t>Уничтожение (разорение) муравейников, гнезд, нор или других мест обитания животных –</w:t>
      </w:r>
      <w:r w:rsidRPr="00B319B2">
        <w:rPr>
          <w:bCs/>
        </w:rPr>
        <w:br/>
        <w:t>наказывается штрафом в размере от 300 до 500 рублей (ст. 8.29.</w:t>
      </w:r>
      <w:proofErr w:type="gramEnd"/>
      <w:r w:rsidRPr="00B319B2">
        <w:rPr>
          <w:bCs/>
        </w:rPr>
        <w:t xml:space="preserve"> </w:t>
      </w:r>
      <w:proofErr w:type="gramStart"/>
      <w:r w:rsidRPr="00B319B2">
        <w:rPr>
          <w:bCs/>
        </w:rPr>
        <w:t>Кодекса РФ об административных</w:t>
      </w:r>
      <w:r w:rsidR="00B319B2" w:rsidRPr="00B319B2">
        <w:rPr>
          <w:bCs/>
        </w:rPr>
        <w:t xml:space="preserve"> </w:t>
      </w:r>
      <w:r w:rsidRPr="00B319B2">
        <w:rPr>
          <w:bCs/>
        </w:rPr>
        <w:t>правонарушениях).</w:t>
      </w:r>
      <w:proofErr w:type="gramEnd"/>
    </w:p>
    <w:p w:rsidR="00B543C5" w:rsidRPr="00B319B2" w:rsidRDefault="00B543C5" w:rsidP="00B543C5">
      <w:pPr>
        <w:rPr>
          <w:b/>
        </w:rPr>
      </w:pPr>
      <w:r w:rsidRPr="00B319B2">
        <w:br/>
      </w:r>
      <w:r w:rsidRPr="00B319B2">
        <w:rPr>
          <w:b/>
          <w:bCs/>
        </w:rPr>
        <w:t>Уголовная ответственность</w:t>
      </w:r>
    </w:p>
    <w:p w:rsidR="00B543C5" w:rsidRPr="00B319B2" w:rsidRDefault="00B543C5" w:rsidP="00B543C5">
      <w:r w:rsidRPr="00B319B2">
        <w:br/>
      </w:r>
      <w:r w:rsidRPr="00B319B2">
        <w:rPr>
          <w:bCs/>
        </w:rPr>
        <w:t xml:space="preserve">Нарушение правил охраны окружающей среды при проектировании, размещении, строительстве, вводе в эксплуатацию и эксплуатации ... сельскохозяйственных ... объектов </w:t>
      </w:r>
      <w:r w:rsidR="00B319B2">
        <w:rPr>
          <w:bCs/>
        </w:rPr>
        <w:t>л</w:t>
      </w:r>
      <w:r w:rsidRPr="00B319B2">
        <w:rPr>
          <w:bCs/>
        </w:rPr>
        <w:t>ицами,  ответственными за соблюдение этих правил, если это повлекло ... причинение вреда здоровью</w:t>
      </w:r>
      <w:r w:rsidR="00B319B2" w:rsidRPr="00B319B2">
        <w:rPr>
          <w:bCs/>
        </w:rPr>
        <w:t xml:space="preserve"> </w:t>
      </w:r>
      <w:r w:rsidRPr="00B319B2">
        <w:rPr>
          <w:bCs/>
        </w:rPr>
        <w:t>человека, массовую гибель животных ... влечет за собой наказание вплоть до лишения свободы на срок до 5 лет (ст. 246 УК РФ).</w:t>
      </w:r>
      <w:r w:rsidRPr="00B319B2">
        <w:rPr>
          <w:bCs/>
        </w:rPr>
        <w:br/>
        <w:t xml:space="preserve"> Наказание за те же действия, совершенные путем поджога, предусматривает максимальную </w:t>
      </w:r>
      <w:r w:rsidRPr="00B319B2">
        <w:rPr>
          <w:bCs/>
        </w:rPr>
        <w:lastRenderedPageBreak/>
        <w:t>санкцию в виде лишения свободы на срок до 7 лет со штрафом в размере от 10000 рублей до 100 000 рублей (ст. 261 УК РФ)</w:t>
      </w:r>
    </w:p>
    <w:p w:rsidR="00B543C5" w:rsidRPr="00B319B2" w:rsidRDefault="00B543C5" w:rsidP="00B543C5">
      <w:pPr>
        <w:rPr>
          <w:b/>
        </w:rPr>
      </w:pPr>
      <w:r w:rsidRPr="00B319B2">
        <w:br/>
      </w:r>
      <w:r w:rsidRPr="00B319B2">
        <w:rPr>
          <w:b/>
          <w:bCs/>
        </w:rPr>
        <w:t>Гражданско</w:t>
      </w:r>
      <w:r w:rsidR="00B319B2" w:rsidRPr="00B319B2">
        <w:rPr>
          <w:b/>
          <w:bCs/>
        </w:rPr>
        <w:t>-</w:t>
      </w:r>
      <w:r w:rsidRPr="00B319B2">
        <w:rPr>
          <w:b/>
          <w:bCs/>
        </w:rPr>
        <w:t>правовая ответственность</w:t>
      </w:r>
    </w:p>
    <w:p w:rsidR="00B543C5" w:rsidRPr="00B319B2" w:rsidRDefault="00B543C5" w:rsidP="00B543C5">
      <w:r w:rsidRPr="00B319B2">
        <w:br/>
      </w:r>
      <w:r w:rsidRPr="00B319B2">
        <w:rPr>
          <w:bCs/>
        </w:rPr>
        <w:t>Лица, причинившие вред окружающей среде в результате ее загрязнения, истощения, порчи,</w:t>
      </w:r>
      <w:r w:rsidRPr="00B319B2">
        <w:t> </w:t>
      </w:r>
      <w:r w:rsidRPr="00B319B2">
        <w:rPr>
          <w:bCs/>
        </w:rPr>
        <w:t>уничтожения, нерационального использования, деградации и разрушения естественных экологических систем... обязаны возместить его в полном объеме (ст.77 Федерального закона "Об</w:t>
      </w:r>
      <w:r w:rsidRPr="00B319B2">
        <w:rPr>
          <w:bCs/>
        </w:rPr>
        <w:br/>
        <w:t>охране окружающей среды").</w:t>
      </w:r>
    </w:p>
    <w:p w:rsidR="00B543C5" w:rsidRPr="00B319B2" w:rsidRDefault="00B543C5" w:rsidP="00B543C5">
      <w:pPr>
        <w:rPr>
          <w:b/>
        </w:rPr>
      </w:pPr>
      <w:r w:rsidRPr="00B319B2">
        <w:br/>
      </w:r>
      <w:r w:rsidRPr="00B319B2">
        <w:rPr>
          <w:b/>
          <w:bCs/>
        </w:rPr>
        <w:t>Штраф за поджог</w:t>
      </w:r>
    </w:p>
    <w:p w:rsidR="00B543C5" w:rsidRPr="00B319B2" w:rsidRDefault="00B543C5" w:rsidP="00B543C5">
      <w:r w:rsidRPr="00B319B2">
        <w:br/>
      </w:r>
      <w:r w:rsidRPr="00B319B2">
        <w:rPr>
          <w:bCs/>
        </w:rPr>
        <w:t>Штрафу подвергаются нарушители, которые жгут листья, траву и другие остатки растительности в местах общественного пользования и на территории хозяйствующих субъектов, за исключением специально отведенных мест. Поджог травы и сжигание мусора в необорудованных местах влечет наложение административного штрафа: на граждан в размере от 1 000 до 1 500 руб.</w:t>
      </w:r>
      <w:r w:rsidRPr="00B319B2">
        <w:rPr>
          <w:bCs/>
        </w:rPr>
        <w:br/>
        <w:t>на должностных лиц от 6 000 до 15 000 руб.</w:t>
      </w:r>
      <w:r w:rsidRPr="00B319B2">
        <w:rPr>
          <w:bCs/>
        </w:rPr>
        <w:br/>
        <w:t>на юридических лиц от 150 000 до 200 000 руб.</w:t>
      </w:r>
    </w:p>
    <w:p w:rsidR="00A01AC2" w:rsidRPr="00B319B2" w:rsidRDefault="00A01AC2"/>
    <w:sectPr w:rsidR="00A01AC2" w:rsidRPr="00B3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C5"/>
    <w:rsid w:val="006D32D9"/>
    <w:rsid w:val="00A01AC2"/>
    <w:rsid w:val="00B319B2"/>
    <w:rsid w:val="00B5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D9"/>
  </w:style>
  <w:style w:type="paragraph" w:styleId="1">
    <w:name w:val="heading 1"/>
    <w:basedOn w:val="a"/>
    <w:next w:val="a"/>
    <w:link w:val="10"/>
    <w:uiPriority w:val="9"/>
    <w:qFormat/>
    <w:rsid w:val="006D3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6D32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D9"/>
  </w:style>
  <w:style w:type="paragraph" w:styleId="1">
    <w:name w:val="heading 1"/>
    <w:basedOn w:val="a"/>
    <w:next w:val="a"/>
    <w:link w:val="10"/>
    <w:uiPriority w:val="9"/>
    <w:qFormat/>
    <w:rsid w:val="006D3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6D3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2016-03-21T09:38:00Z</dcterms:created>
  <dcterms:modified xsi:type="dcterms:W3CDTF">2016-03-21T09:50:00Z</dcterms:modified>
</cp:coreProperties>
</file>