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110" w:rsidRDefault="00CE53B7">
      <w:pPr>
        <w:jc w:val="center"/>
        <w:rPr>
          <w:b/>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черн" o:spid="_x0000_i1025" type="#_x0000_t75" style="width:64.45pt;height:92.95pt;visibility:visible;mso-wrap-style:square">
            <v:imagedata r:id="rId7" o:title="" croptop="-32f" cropbottom="-32f" cropleft="-45f" cropright="-45f"/>
          </v:shape>
        </w:pict>
      </w:r>
    </w:p>
    <w:p w:rsidR="00401110" w:rsidRDefault="00401110">
      <w:pPr>
        <w:jc w:val="center"/>
        <w:rPr>
          <w:b/>
          <w:sz w:val="28"/>
          <w:szCs w:val="28"/>
        </w:rPr>
      </w:pPr>
    </w:p>
    <w:p w:rsidR="00401110" w:rsidRDefault="00A02638">
      <w:pPr>
        <w:jc w:val="center"/>
      </w:pPr>
      <w:r>
        <w:rPr>
          <w:b/>
          <w:sz w:val="32"/>
          <w:szCs w:val="32"/>
        </w:rPr>
        <w:t>ХИСЛАВИЧСКИЙ ОКРУЖНОЙ СОВЕТ ДЕПУТАТОВ</w:t>
      </w:r>
    </w:p>
    <w:p w:rsidR="00401110" w:rsidRDefault="00401110">
      <w:pPr>
        <w:pStyle w:val="4"/>
        <w:rPr>
          <w:b w:val="0"/>
          <w:sz w:val="32"/>
          <w:szCs w:val="32"/>
        </w:rPr>
      </w:pPr>
    </w:p>
    <w:p w:rsidR="00401110" w:rsidRDefault="00A02638">
      <w:pPr>
        <w:pStyle w:val="4"/>
        <w:rPr>
          <w:sz w:val="32"/>
          <w:szCs w:val="32"/>
        </w:rPr>
      </w:pPr>
      <w:r>
        <w:rPr>
          <w:sz w:val="32"/>
          <w:szCs w:val="32"/>
        </w:rPr>
        <w:t xml:space="preserve"> РЕШЕНИЕ</w:t>
      </w:r>
    </w:p>
    <w:p w:rsidR="00401110" w:rsidRDefault="00401110">
      <w:pPr>
        <w:rPr>
          <w:sz w:val="32"/>
          <w:szCs w:val="32"/>
        </w:rPr>
      </w:pPr>
    </w:p>
    <w:p w:rsidR="00401110" w:rsidRDefault="00401110">
      <w:pPr>
        <w:rPr>
          <w:b/>
        </w:rPr>
      </w:pPr>
    </w:p>
    <w:p w:rsidR="00401110" w:rsidRPr="008E1E60" w:rsidRDefault="00A02638">
      <w:pPr>
        <w:tabs>
          <w:tab w:val="left" w:pos="467"/>
        </w:tabs>
      </w:pPr>
      <w:r>
        <w:t xml:space="preserve"> </w:t>
      </w:r>
      <w:r w:rsidR="004F2DE4">
        <w:rPr>
          <w:sz w:val="28"/>
          <w:szCs w:val="28"/>
        </w:rPr>
        <w:t>о</w:t>
      </w:r>
      <w:r>
        <w:rPr>
          <w:sz w:val="28"/>
          <w:szCs w:val="28"/>
        </w:rPr>
        <w:t xml:space="preserve">т 04 июня 2025 года                                                                </w:t>
      </w:r>
      <w:r w:rsidR="008E1E60">
        <w:rPr>
          <w:sz w:val="28"/>
          <w:szCs w:val="28"/>
        </w:rPr>
        <w:t xml:space="preserve">                               </w:t>
      </w:r>
      <w:r>
        <w:rPr>
          <w:sz w:val="28"/>
          <w:szCs w:val="28"/>
        </w:rPr>
        <w:t xml:space="preserve">  </w:t>
      </w:r>
      <w:r w:rsidR="008E1E60">
        <w:rPr>
          <w:sz w:val="28"/>
          <w:szCs w:val="28"/>
        </w:rPr>
        <w:t>№ 11</w:t>
      </w:r>
      <w:r w:rsidR="00CE53B7">
        <w:rPr>
          <w:sz w:val="28"/>
          <w:szCs w:val="28"/>
        </w:rPr>
        <w:t>4</w:t>
      </w:r>
      <w:bookmarkStart w:id="0" w:name="_GoBack"/>
      <w:bookmarkEnd w:id="0"/>
    </w:p>
    <w:p w:rsidR="00401110" w:rsidRDefault="00401110">
      <w:pPr>
        <w:tabs>
          <w:tab w:val="left" w:pos="7560"/>
        </w:tabs>
        <w:ind w:right="4535"/>
        <w:jc w:val="both"/>
        <w:rPr>
          <w:sz w:val="28"/>
          <w:szCs w:val="28"/>
        </w:rPr>
      </w:pPr>
    </w:p>
    <w:p w:rsidR="00401110" w:rsidRDefault="00C16280" w:rsidP="00C16280">
      <w:pPr>
        <w:tabs>
          <w:tab w:val="left" w:pos="7560"/>
        </w:tabs>
        <w:ind w:right="4535"/>
        <w:jc w:val="both"/>
        <w:rPr>
          <w:sz w:val="28"/>
          <w:szCs w:val="28"/>
        </w:rPr>
      </w:pPr>
      <w:r>
        <w:rPr>
          <w:sz w:val="28"/>
          <w:szCs w:val="28"/>
        </w:rPr>
        <w:t xml:space="preserve">О протесте прокуратуры Хиславичского района от 23.05.2025 г. № 02-34-2025/Прдп248-25-20660021 на </w:t>
      </w:r>
      <w:r w:rsidR="00A02638">
        <w:rPr>
          <w:sz w:val="28"/>
          <w:szCs w:val="28"/>
        </w:rPr>
        <w:t>Положени</w:t>
      </w:r>
      <w:r w:rsidR="008E1E60">
        <w:rPr>
          <w:sz w:val="28"/>
          <w:szCs w:val="28"/>
        </w:rPr>
        <w:t>е</w:t>
      </w:r>
      <w:r w:rsidR="00A02638">
        <w:rPr>
          <w:sz w:val="28"/>
          <w:szCs w:val="28"/>
        </w:rPr>
        <w:t xml:space="preserve"> о муниципальном жилищном контроле на территории муниципального образования «Хиславичский муниципальный округ» Смоленской области»</w:t>
      </w:r>
      <w:r>
        <w:rPr>
          <w:sz w:val="28"/>
          <w:szCs w:val="28"/>
        </w:rPr>
        <w:t>, утвержденного решением Хиславичского окружного Совета депутатов о</w:t>
      </w:r>
      <w:r w:rsidR="00A02638">
        <w:rPr>
          <w:sz w:val="28"/>
          <w:szCs w:val="28"/>
        </w:rPr>
        <w:t>т 30 января 2025 года</w:t>
      </w:r>
      <w:r>
        <w:rPr>
          <w:sz w:val="28"/>
          <w:szCs w:val="28"/>
        </w:rPr>
        <w:t xml:space="preserve"> № 9</w:t>
      </w:r>
    </w:p>
    <w:p w:rsidR="00401110" w:rsidRDefault="00401110">
      <w:pPr>
        <w:rPr>
          <w:sz w:val="28"/>
          <w:szCs w:val="28"/>
        </w:rPr>
      </w:pPr>
    </w:p>
    <w:p w:rsidR="00401110" w:rsidRDefault="004F2DE4">
      <w:pPr>
        <w:tabs>
          <w:tab w:val="left" w:pos="738"/>
          <w:tab w:val="left" w:pos="7020"/>
        </w:tabs>
        <w:ind w:firstLine="737"/>
        <w:jc w:val="both"/>
      </w:pPr>
      <w:r>
        <w:rPr>
          <w:sz w:val="28"/>
          <w:szCs w:val="28"/>
        </w:rPr>
        <w:t xml:space="preserve">Рассмотрев </w:t>
      </w:r>
      <w:r w:rsidR="00A02638">
        <w:rPr>
          <w:sz w:val="28"/>
          <w:szCs w:val="28"/>
        </w:rPr>
        <w:t xml:space="preserve">протест прокуратуры </w:t>
      </w:r>
      <w:r w:rsidR="00C16280">
        <w:rPr>
          <w:sz w:val="28"/>
          <w:szCs w:val="28"/>
        </w:rPr>
        <w:t xml:space="preserve">Хиславичского района </w:t>
      </w:r>
      <w:r w:rsidR="00A02638">
        <w:rPr>
          <w:sz w:val="28"/>
          <w:szCs w:val="28"/>
        </w:rPr>
        <w:t xml:space="preserve">от 23.05.2025 № 02-34-2025/Прдп248-25-20660021 </w:t>
      </w:r>
      <w:r w:rsidR="00C16280">
        <w:rPr>
          <w:sz w:val="28"/>
          <w:szCs w:val="28"/>
        </w:rPr>
        <w:t xml:space="preserve">на решение Хиславичского окружного Совета депутатов </w:t>
      </w:r>
      <w:r w:rsidR="00C16280">
        <w:rPr>
          <w:color w:val="000000"/>
          <w:sz w:val="28"/>
          <w:szCs w:val="28"/>
        </w:rPr>
        <w:t>от 30.01.2025г. №9</w:t>
      </w:r>
      <w:r w:rsidR="00C16280">
        <w:rPr>
          <w:sz w:val="28"/>
          <w:szCs w:val="28"/>
        </w:rPr>
        <w:t xml:space="preserve"> «</w:t>
      </w:r>
      <w:r w:rsidR="00A02638">
        <w:rPr>
          <w:color w:val="000000"/>
          <w:sz w:val="28"/>
          <w:szCs w:val="28"/>
        </w:rPr>
        <w:t>Положение о муниципальном жилищном контроле на территории муниципального образования «Хиславичский муниципальный округ» Смоленской области»</w:t>
      </w:r>
      <w:r w:rsidR="00A02638">
        <w:rPr>
          <w:sz w:val="28"/>
          <w:szCs w:val="28"/>
        </w:rPr>
        <w:t>,</w:t>
      </w:r>
    </w:p>
    <w:p w:rsidR="00401110" w:rsidRDefault="00401110">
      <w:pPr>
        <w:tabs>
          <w:tab w:val="left" w:pos="738"/>
          <w:tab w:val="left" w:pos="7020"/>
        </w:tabs>
        <w:ind w:firstLine="737"/>
        <w:jc w:val="both"/>
        <w:rPr>
          <w:sz w:val="28"/>
          <w:szCs w:val="28"/>
        </w:rPr>
      </w:pPr>
    </w:p>
    <w:p w:rsidR="00401110" w:rsidRDefault="00A02638" w:rsidP="004F2DE4">
      <w:pPr>
        <w:tabs>
          <w:tab w:val="left" w:pos="7020"/>
        </w:tabs>
        <w:ind w:firstLine="680"/>
        <w:jc w:val="both"/>
        <w:rPr>
          <w:sz w:val="28"/>
          <w:szCs w:val="28"/>
        </w:rPr>
      </w:pPr>
      <w:r>
        <w:rPr>
          <w:sz w:val="28"/>
          <w:szCs w:val="28"/>
        </w:rPr>
        <w:t>Хиславичский окружной Совет депутатов РЕШИЛ:</w:t>
      </w:r>
    </w:p>
    <w:p w:rsidR="004F2DE4" w:rsidRDefault="004F2DE4" w:rsidP="004F2DE4">
      <w:pPr>
        <w:tabs>
          <w:tab w:val="left" w:pos="7020"/>
        </w:tabs>
        <w:ind w:firstLine="680"/>
        <w:jc w:val="both"/>
      </w:pPr>
    </w:p>
    <w:p w:rsidR="00401110" w:rsidRDefault="004F2DE4" w:rsidP="004F2DE4">
      <w:pPr>
        <w:tabs>
          <w:tab w:val="left" w:pos="7020"/>
        </w:tabs>
        <w:ind w:firstLine="680"/>
        <w:jc w:val="both"/>
        <w:rPr>
          <w:sz w:val="28"/>
          <w:szCs w:val="28"/>
        </w:rPr>
      </w:pPr>
      <w:r>
        <w:rPr>
          <w:sz w:val="28"/>
          <w:szCs w:val="28"/>
        </w:rPr>
        <w:t xml:space="preserve">1. Удовлетворить протест прокуратуры Хиславичского района от 23.05.2025 г. № 02-34-2025/Прдп248-25-20660021 на </w:t>
      </w:r>
      <w:r>
        <w:rPr>
          <w:color w:val="000000"/>
          <w:sz w:val="28"/>
          <w:szCs w:val="28"/>
        </w:rPr>
        <w:t>Положение о муниципальном жилищном контроле на территории муниципального образования «Хиславичский муниципальный округ» Смоленской области» № 9 от 30.01.2025г.</w:t>
      </w:r>
    </w:p>
    <w:p w:rsidR="00401110" w:rsidRDefault="004F2DE4" w:rsidP="004F2DE4">
      <w:pPr>
        <w:tabs>
          <w:tab w:val="left" w:pos="7560"/>
        </w:tabs>
        <w:ind w:firstLine="624"/>
        <w:jc w:val="both"/>
      </w:pPr>
      <w:r>
        <w:rPr>
          <w:sz w:val="28"/>
          <w:szCs w:val="28"/>
        </w:rPr>
        <w:t>2</w:t>
      </w:r>
      <w:r w:rsidR="00A02638">
        <w:rPr>
          <w:sz w:val="28"/>
          <w:szCs w:val="28"/>
        </w:rPr>
        <w:t>. Внести в решение Хиславичского окружного Совета депутатов от 30.01.2025 года № 9 «Об утверждении Положения о муниципальном жилищном контроле на территории муниципального образования «Хиславичский муниципальный округ» Смоленской области» (далее - Положение) следующие изменения:</w:t>
      </w:r>
    </w:p>
    <w:p w:rsidR="00401110" w:rsidRDefault="004F2DE4" w:rsidP="004F2DE4">
      <w:pPr>
        <w:ind w:firstLine="709"/>
        <w:jc w:val="both"/>
      </w:pPr>
      <w:r>
        <w:rPr>
          <w:sz w:val="28"/>
          <w:szCs w:val="28"/>
        </w:rPr>
        <w:t>2</w:t>
      </w:r>
      <w:r w:rsidR="00A02638">
        <w:rPr>
          <w:sz w:val="28"/>
          <w:szCs w:val="28"/>
        </w:rPr>
        <w:t>.1 Пункт 8 статьи 2 Положения - изложить в новой редакции:</w:t>
      </w:r>
    </w:p>
    <w:p w:rsidR="00401110" w:rsidRDefault="00A02638" w:rsidP="004F2DE4">
      <w:pPr>
        <w:ind w:firstLine="567"/>
        <w:jc w:val="both"/>
        <w:outlineLvl w:val="1"/>
        <w:rPr>
          <w:sz w:val="28"/>
          <w:szCs w:val="28"/>
        </w:rPr>
      </w:pPr>
      <w:r>
        <w:rPr>
          <w:sz w:val="28"/>
          <w:szCs w:val="28"/>
        </w:rPr>
        <w:t xml:space="preserve">«Предостережение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в Администрации сведений о готовящихся нарушениях обязательных требований или признаках нарушений </w:t>
      </w:r>
      <w:r>
        <w:rPr>
          <w:sz w:val="28"/>
          <w:szCs w:val="28"/>
        </w:rPr>
        <w:lastRenderedPageBreak/>
        <w:t>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муниципального образования «Хиславичский муниципальный округ» Смоленской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01110" w:rsidRDefault="00A02638" w:rsidP="004F2DE4">
      <w:pPr>
        <w:ind w:firstLine="709"/>
        <w:jc w:val="both"/>
        <w:rPr>
          <w:sz w:val="28"/>
          <w:szCs w:val="28"/>
        </w:rPr>
      </w:pPr>
      <w:r>
        <w:rPr>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частью 2 статьи 49 Федерального закона от 31.07.2020 № 248-ФЗ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401110" w:rsidRDefault="00A02638" w:rsidP="004F2DE4">
      <w:pPr>
        <w:ind w:firstLine="709"/>
        <w:jc w:val="both"/>
        <w:rPr>
          <w:sz w:val="28"/>
          <w:szCs w:val="28"/>
        </w:rPr>
      </w:pPr>
      <w:r>
        <w:rPr>
          <w:sz w:val="28"/>
          <w:szCs w:val="28"/>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Pr>
          <w:sz w:val="28"/>
          <w:szCs w:val="28"/>
        </w:rPr>
        <w:br/>
        <w:t xml:space="preserve">«О типовых формах документов, используемых контрольным (надзорным) органом». </w:t>
      </w:r>
    </w:p>
    <w:p w:rsidR="00401110" w:rsidRDefault="00A02638" w:rsidP="004F2DE4">
      <w:pPr>
        <w:ind w:firstLine="709"/>
        <w:jc w:val="both"/>
        <w:rPr>
          <w:sz w:val="28"/>
          <w:szCs w:val="28"/>
        </w:rPr>
      </w:pPr>
      <w:r>
        <w:rPr>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01110" w:rsidRDefault="00A02638" w:rsidP="004F2DE4">
      <w:pPr>
        <w:ind w:firstLine="709"/>
        <w:jc w:val="both"/>
        <w:rPr>
          <w:sz w:val="28"/>
          <w:szCs w:val="28"/>
        </w:rPr>
      </w:pPr>
      <w:r>
        <w:rPr>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401110" w:rsidRDefault="00A02638" w:rsidP="004F2DE4">
      <w:pPr>
        <w:ind w:firstLine="709"/>
        <w:jc w:val="both"/>
        <w:rPr>
          <w:sz w:val="28"/>
          <w:szCs w:val="28"/>
        </w:rPr>
      </w:pPr>
      <w:r>
        <w:rPr>
          <w:sz w:val="28"/>
          <w:szCs w:val="28"/>
        </w:rPr>
        <w:t>Возражение должно содержать:</w:t>
      </w:r>
    </w:p>
    <w:p w:rsidR="00401110" w:rsidRDefault="00A02638" w:rsidP="004F2DE4">
      <w:pPr>
        <w:pStyle w:val="a6"/>
        <w:numPr>
          <w:ilvl w:val="0"/>
          <w:numId w:val="2"/>
        </w:numPr>
        <w:spacing w:after="0"/>
        <w:ind w:left="0" w:firstLine="737"/>
        <w:jc w:val="both"/>
        <w:rPr>
          <w:sz w:val="28"/>
          <w:szCs w:val="28"/>
        </w:rPr>
      </w:pPr>
      <w:r>
        <w:rPr>
          <w:sz w:val="28"/>
          <w:szCs w:val="28"/>
        </w:rPr>
        <w:t>наименование государственного органа, в который направляется возражение;</w:t>
      </w:r>
    </w:p>
    <w:p w:rsidR="00401110" w:rsidRDefault="00A02638" w:rsidP="004F2DE4">
      <w:pPr>
        <w:pStyle w:val="a6"/>
        <w:numPr>
          <w:ilvl w:val="0"/>
          <w:numId w:val="2"/>
        </w:numPr>
        <w:spacing w:after="0"/>
        <w:ind w:left="0" w:firstLine="737"/>
        <w:jc w:val="both"/>
        <w:rPr>
          <w:sz w:val="28"/>
          <w:szCs w:val="28"/>
        </w:rPr>
      </w:pPr>
      <w:r>
        <w:rPr>
          <w:sz w:val="28"/>
          <w:szCs w:val="28"/>
        </w:rPr>
        <w:t>наименование юридического лица, фамилию, имя и при наличии отчество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01110" w:rsidRDefault="00A02638" w:rsidP="004F2DE4">
      <w:pPr>
        <w:pStyle w:val="a6"/>
        <w:numPr>
          <w:ilvl w:val="0"/>
          <w:numId w:val="2"/>
        </w:numPr>
        <w:spacing w:after="0"/>
        <w:ind w:left="0" w:firstLine="737"/>
        <w:jc w:val="both"/>
        <w:rPr>
          <w:sz w:val="28"/>
          <w:szCs w:val="28"/>
        </w:rPr>
      </w:pPr>
      <w:r>
        <w:rPr>
          <w:sz w:val="28"/>
          <w:szCs w:val="28"/>
        </w:rPr>
        <w:t>дату и номер предостережения;</w:t>
      </w:r>
    </w:p>
    <w:p w:rsidR="00401110" w:rsidRDefault="00A02638" w:rsidP="004F2DE4">
      <w:pPr>
        <w:pStyle w:val="a6"/>
        <w:numPr>
          <w:ilvl w:val="0"/>
          <w:numId w:val="2"/>
        </w:numPr>
        <w:spacing w:after="0"/>
        <w:ind w:left="0" w:firstLine="737"/>
        <w:jc w:val="both"/>
        <w:rPr>
          <w:sz w:val="28"/>
          <w:szCs w:val="28"/>
        </w:rPr>
      </w:pPr>
      <w:r>
        <w:rPr>
          <w:sz w:val="28"/>
          <w:szCs w:val="28"/>
        </w:rPr>
        <w:t>доводы, на основании которых контролируемое лицо не согласно с объявленным предостережением;</w:t>
      </w:r>
    </w:p>
    <w:p w:rsidR="00401110" w:rsidRDefault="00A02638" w:rsidP="004F2DE4">
      <w:pPr>
        <w:pStyle w:val="a6"/>
        <w:numPr>
          <w:ilvl w:val="0"/>
          <w:numId w:val="2"/>
        </w:numPr>
        <w:spacing w:after="0"/>
        <w:ind w:left="0" w:firstLine="737"/>
        <w:jc w:val="both"/>
        <w:rPr>
          <w:sz w:val="28"/>
          <w:szCs w:val="28"/>
        </w:rPr>
      </w:pPr>
      <w:r>
        <w:rPr>
          <w:sz w:val="28"/>
          <w:szCs w:val="28"/>
        </w:rPr>
        <w:t>дату получения предостережения контролируемым лицом;</w:t>
      </w:r>
    </w:p>
    <w:p w:rsidR="00401110" w:rsidRDefault="00A02638" w:rsidP="004F2DE4">
      <w:pPr>
        <w:pStyle w:val="a6"/>
        <w:numPr>
          <w:ilvl w:val="0"/>
          <w:numId w:val="2"/>
        </w:numPr>
        <w:spacing w:after="0"/>
        <w:ind w:left="0" w:firstLine="737"/>
        <w:jc w:val="both"/>
        <w:rPr>
          <w:sz w:val="28"/>
          <w:szCs w:val="28"/>
        </w:rPr>
      </w:pPr>
      <w:r>
        <w:rPr>
          <w:sz w:val="28"/>
          <w:szCs w:val="28"/>
        </w:rPr>
        <w:t>личную подпись и дату.</w:t>
      </w:r>
    </w:p>
    <w:p w:rsidR="00401110" w:rsidRDefault="00A02638" w:rsidP="004F2DE4">
      <w:pPr>
        <w:ind w:firstLine="709"/>
        <w:jc w:val="both"/>
        <w:rPr>
          <w:sz w:val="28"/>
          <w:szCs w:val="28"/>
        </w:rPr>
      </w:pPr>
      <w:r>
        <w:rPr>
          <w:sz w:val="28"/>
          <w:szCs w:val="28"/>
        </w:rPr>
        <w:lastRenderedPageBreak/>
        <w:t>В случае необходимости в подтверждение своих доводов контролируемое лицо прилагает к возражению соответствующие документы или их заверенные копии. Предельный срок подачи возражения составляет 15 календарных дней с момента получения предостережения контролируемым лицом.</w:t>
      </w:r>
    </w:p>
    <w:p w:rsidR="00401110" w:rsidRDefault="00A02638" w:rsidP="004F2DE4">
      <w:pPr>
        <w:ind w:firstLine="709"/>
        <w:jc w:val="both"/>
        <w:rPr>
          <w:sz w:val="28"/>
          <w:szCs w:val="28"/>
        </w:rPr>
      </w:pPr>
      <w:r>
        <w:rPr>
          <w:sz w:val="28"/>
          <w:szCs w:val="28"/>
        </w:rPr>
        <w:t>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01110" w:rsidRDefault="00A02638" w:rsidP="004F2DE4">
      <w:pPr>
        <w:ind w:firstLine="567"/>
        <w:jc w:val="both"/>
        <w:outlineLvl w:val="1"/>
      </w:pPr>
      <w:r>
        <w:rPr>
          <w:sz w:val="28"/>
          <w:szCs w:val="28"/>
        </w:rPr>
        <w:t xml:space="preserve">При отсутствии возражений в указанный в предостережении срок, но </w:t>
      </w:r>
      <w:r>
        <w:rPr>
          <w:rStyle w:val="a4"/>
          <w:b w:val="0"/>
          <w:bCs w:val="0"/>
          <w:sz w:val="28"/>
          <w:szCs w:val="28"/>
        </w:rPr>
        <w:t>не позднее 60 дней со дня его направления</w:t>
      </w:r>
      <w:r>
        <w:rPr>
          <w:sz w:val="28"/>
          <w:szCs w:val="28"/>
        </w:rPr>
        <w:t>, должны уведомить Администрацию об исполнении предостережения».</w:t>
      </w:r>
    </w:p>
    <w:p w:rsidR="00401110" w:rsidRDefault="004F2DE4" w:rsidP="004F2DE4">
      <w:pPr>
        <w:ind w:firstLine="709"/>
        <w:jc w:val="both"/>
        <w:outlineLvl w:val="1"/>
      </w:pPr>
      <w:r>
        <w:rPr>
          <w:sz w:val="28"/>
          <w:szCs w:val="28"/>
        </w:rPr>
        <w:t>2</w:t>
      </w:r>
      <w:r w:rsidR="00A02638">
        <w:rPr>
          <w:sz w:val="28"/>
          <w:szCs w:val="28"/>
        </w:rPr>
        <w:t>.2. Пункт 11 статьи 2 Положения дополнить информацией:</w:t>
      </w:r>
    </w:p>
    <w:p w:rsidR="00401110" w:rsidRDefault="00A02638" w:rsidP="004F2DE4">
      <w:pPr>
        <w:pStyle w:val="s1"/>
        <w:shd w:val="clear" w:color="auto" w:fill="FFFFFF"/>
        <w:ind w:firstLine="737"/>
        <w:jc w:val="both"/>
        <w:rPr>
          <w:rFonts w:ascii="Times New Roman" w:hAnsi="Times New Roman" w:cs="Times New Roman"/>
          <w:sz w:val="28"/>
          <w:szCs w:val="28"/>
        </w:rPr>
      </w:pPr>
      <w:r>
        <w:rPr>
          <w:rFonts w:ascii="Times New Roman" w:hAnsi="Times New Roman" w:cs="Times New Roman"/>
          <w:sz w:val="28"/>
          <w:szCs w:val="28"/>
        </w:rPr>
        <w:t>«Обязательный профилактический визит проводится:</w:t>
      </w:r>
    </w:p>
    <w:p w:rsidR="00401110" w:rsidRDefault="00A02638" w:rsidP="004F2DE4">
      <w:pPr>
        <w:pStyle w:val="a6"/>
        <w:spacing w:after="0"/>
        <w:ind w:firstLine="737"/>
        <w:jc w:val="both"/>
        <w:rPr>
          <w:sz w:val="28"/>
          <w:szCs w:val="28"/>
        </w:rPr>
      </w:pPr>
      <w:bookmarkStart w:id="1" w:name="dst101368"/>
      <w:bookmarkEnd w:id="1"/>
      <w:r>
        <w:rPr>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от 31.07.2020 № 248-ФЗ «О государственном контроле (надзоре) и муниципальном контроле в Российской Федерации»;</w:t>
      </w:r>
    </w:p>
    <w:p w:rsidR="00401110" w:rsidRDefault="00A02638" w:rsidP="004F2DE4">
      <w:pPr>
        <w:pStyle w:val="a6"/>
        <w:spacing w:after="0"/>
        <w:ind w:firstLine="737"/>
        <w:jc w:val="both"/>
        <w:rPr>
          <w:sz w:val="28"/>
          <w:szCs w:val="28"/>
        </w:rPr>
      </w:pPr>
      <w:bookmarkStart w:id="2" w:name="dst101369"/>
      <w:bookmarkEnd w:id="2"/>
      <w:r>
        <w:rPr>
          <w:sz w:val="28"/>
          <w:szCs w:val="28"/>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bookmarkStart w:id="3" w:name="dst101370"/>
      <w:bookmarkEnd w:id="3"/>
      <w:r>
        <w:rPr>
          <w:sz w:val="28"/>
          <w:szCs w:val="28"/>
        </w:rPr>
        <w:t>.</w:t>
      </w:r>
    </w:p>
    <w:p w:rsidR="00401110" w:rsidRDefault="00A02638" w:rsidP="004F2DE4">
      <w:pPr>
        <w:pStyle w:val="a6"/>
        <w:spacing w:after="0"/>
        <w:ind w:firstLine="737"/>
        <w:jc w:val="both"/>
        <w:rPr>
          <w:sz w:val="28"/>
          <w:szCs w:val="28"/>
        </w:rPr>
      </w:pPr>
      <w:r>
        <w:rPr>
          <w:sz w:val="28"/>
          <w:szCs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401110" w:rsidRDefault="00A02638" w:rsidP="004F2DE4">
      <w:pPr>
        <w:pStyle w:val="a6"/>
        <w:spacing w:after="0"/>
        <w:ind w:firstLine="737"/>
        <w:jc w:val="both"/>
        <w:rPr>
          <w:sz w:val="28"/>
          <w:szCs w:val="28"/>
        </w:rPr>
      </w:pPr>
      <w:bookmarkStart w:id="4" w:name="dst101371"/>
      <w:bookmarkEnd w:id="4"/>
      <w:r>
        <w:rPr>
          <w:sz w:val="28"/>
          <w:szCs w:val="28"/>
        </w:rPr>
        <w:t>4) по поручению</w:t>
      </w:r>
      <w:bookmarkStart w:id="5" w:name="dst101372"/>
      <w:bookmarkEnd w:id="5"/>
      <w:r>
        <w:rPr>
          <w:sz w:val="28"/>
          <w:szCs w:val="28"/>
        </w:rPr>
        <w:t>:</w:t>
      </w:r>
    </w:p>
    <w:p w:rsidR="00401110" w:rsidRDefault="00A02638" w:rsidP="004F2DE4">
      <w:pPr>
        <w:pStyle w:val="a6"/>
        <w:spacing w:after="0"/>
        <w:ind w:firstLine="737"/>
        <w:jc w:val="both"/>
        <w:rPr>
          <w:sz w:val="28"/>
          <w:szCs w:val="28"/>
        </w:rPr>
      </w:pPr>
      <w:r>
        <w:rPr>
          <w:sz w:val="28"/>
          <w:szCs w:val="28"/>
        </w:rPr>
        <w:t>а) Президента Российской Федерации;</w:t>
      </w:r>
    </w:p>
    <w:p w:rsidR="00401110" w:rsidRDefault="00A02638" w:rsidP="004F2DE4">
      <w:pPr>
        <w:pStyle w:val="a6"/>
        <w:spacing w:after="0"/>
        <w:ind w:firstLine="737"/>
        <w:jc w:val="both"/>
        <w:rPr>
          <w:sz w:val="28"/>
          <w:szCs w:val="28"/>
        </w:rPr>
      </w:pPr>
      <w:bookmarkStart w:id="6" w:name="dst101373"/>
      <w:bookmarkEnd w:id="6"/>
      <w:r>
        <w:rPr>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401110" w:rsidRDefault="00A02638" w:rsidP="004F2DE4">
      <w:pPr>
        <w:pStyle w:val="a6"/>
        <w:spacing w:after="0"/>
        <w:ind w:firstLine="737"/>
        <w:jc w:val="both"/>
        <w:rPr>
          <w:sz w:val="28"/>
          <w:szCs w:val="28"/>
        </w:rPr>
      </w:pPr>
      <w:bookmarkStart w:id="7" w:name="dst101374"/>
      <w:bookmarkEnd w:id="7"/>
      <w:r>
        <w:rPr>
          <w:sz w:val="28"/>
          <w:szCs w:val="28"/>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w:t>
      </w:r>
      <w:r>
        <w:rPr>
          <w:sz w:val="28"/>
          <w:szCs w:val="28"/>
        </w:rPr>
        <w:lastRenderedPageBreak/>
        <w:t>переданы для осуществления органам государственной власти субъектов Российской Федерации).</w:t>
      </w:r>
    </w:p>
    <w:p w:rsidR="00401110" w:rsidRDefault="00A02638" w:rsidP="004F2DE4">
      <w:pPr>
        <w:pStyle w:val="a6"/>
        <w:spacing w:after="0"/>
        <w:ind w:firstLine="737"/>
        <w:jc w:val="both"/>
        <w:rPr>
          <w:sz w:val="28"/>
          <w:szCs w:val="28"/>
        </w:rPr>
      </w:pPr>
      <w:r>
        <w:rPr>
          <w:sz w:val="28"/>
          <w:szCs w:val="28"/>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401110" w:rsidRDefault="00A02638" w:rsidP="004F2DE4">
      <w:pPr>
        <w:pStyle w:val="a6"/>
        <w:spacing w:after="0"/>
        <w:ind w:firstLine="737"/>
        <w:jc w:val="both"/>
        <w:rPr>
          <w:sz w:val="28"/>
          <w:szCs w:val="28"/>
        </w:rPr>
      </w:pPr>
      <w:r>
        <w:rPr>
          <w:sz w:val="28"/>
          <w:szCs w:val="28"/>
        </w:rPr>
        <w:t>Обязательный профилактический визит не предусматривает отказ контролируемого лица от его проведения.</w:t>
      </w:r>
    </w:p>
    <w:p w:rsidR="00401110" w:rsidRDefault="00A02638" w:rsidP="004F2DE4">
      <w:pPr>
        <w:pStyle w:val="a6"/>
        <w:spacing w:after="0"/>
        <w:ind w:firstLine="737"/>
        <w:jc w:val="both"/>
        <w:rPr>
          <w:sz w:val="28"/>
          <w:szCs w:val="28"/>
        </w:rPr>
      </w:pPr>
      <w:r>
        <w:rPr>
          <w:sz w:val="28"/>
          <w:szCs w:val="28"/>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401110" w:rsidRDefault="00A02638" w:rsidP="004F2DE4">
      <w:pPr>
        <w:pStyle w:val="a6"/>
        <w:spacing w:after="0"/>
        <w:ind w:firstLine="737"/>
        <w:jc w:val="both"/>
        <w:rPr>
          <w:sz w:val="28"/>
          <w:szCs w:val="28"/>
        </w:rPr>
      </w:pPr>
      <w:r>
        <w:rPr>
          <w:sz w:val="28"/>
          <w:szCs w:val="28"/>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401110" w:rsidRDefault="00A02638" w:rsidP="004F2DE4">
      <w:pPr>
        <w:pStyle w:val="a6"/>
        <w:spacing w:after="0"/>
        <w:ind w:firstLine="737"/>
        <w:jc w:val="both"/>
        <w:rPr>
          <w:sz w:val="28"/>
          <w:szCs w:val="28"/>
        </w:rPr>
      </w:pPr>
      <w:r>
        <w:rPr>
          <w:sz w:val="28"/>
          <w:szCs w:val="28"/>
        </w:rPr>
        <w:t>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статьи 52.1 Федерального закона от 31.07.2020 № 248-ФЗ «О государственном контроле (надзоре) и муниципальном контроле в Российской Федерации».</w:t>
      </w:r>
    </w:p>
    <w:p w:rsidR="00401110" w:rsidRDefault="00A02638" w:rsidP="004F2DE4">
      <w:pPr>
        <w:pStyle w:val="a6"/>
        <w:spacing w:after="0"/>
        <w:ind w:firstLine="737"/>
        <w:jc w:val="both"/>
        <w:rPr>
          <w:sz w:val="28"/>
          <w:szCs w:val="28"/>
        </w:rPr>
      </w:pPr>
      <w:r>
        <w:rPr>
          <w:sz w:val="28"/>
          <w:szCs w:val="28"/>
        </w:rPr>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401110" w:rsidRDefault="00A02638" w:rsidP="004F2DE4">
      <w:pPr>
        <w:pStyle w:val="a6"/>
        <w:spacing w:after="0"/>
        <w:ind w:firstLine="737"/>
        <w:jc w:val="both"/>
        <w:rPr>
          <w:sz w:val="28"/>
          <w:szCs w:val="28"/>
        </w:rPr>
      </w:pPr>
      <w:bookmarkStart w:id="8" w:name="dst101381"/>
      <w:bookmarkEnd w:id="8"/>
      <w:r>
        <w:rPr>
          <w:sz w:val="28"/>
          <w:szCs w:val="28"/>
        </w:rPr>
        <w:t>1) вид контроля, в рамках которого должны быть проведены обязательные профилактические визиты;</w:t>
      </w:r>
    </w:p>
    <w:p w:rsidR="00401110" w:rsidRDefault="00A02638" w:rsidP="004F2DE4">
      <w:pPr>
        <w:pStyle w:val="a6"/>
        <w:spacing w:after="0"/>
        <w:ind w:firstLine="737"/>
        <w:jc w:val="both"/>
        <w:rPr>
          <w:sz w:val="28"/>
          <w:szCs w:val="28"/>
        </w:rPr>
      </w:pPr>
      <w:bookmarkStart w:id="9" w:name="dst101382"/>
      <w:bookmarkEnd w:id="9"/>
      <w:r>
        <w:rPr>
          <w:sz w:val="28"/>
          <w:szCs w:val="28"/>
        </w:rPr>
        <w:t>2) перечень контролируемых лиц, в отношении которых должны быть проведены обязательные профилактические визиты;</w:t>
      </w:r>
    </w:p>
    <w:p w:rsidR="00401110" w:rsidRDefault="00A02638" w:rsidP="004F2DE4">
      <w:pPr>
        <w:pStyle w:val="a6"/>
        <w:spacing w:after="0"/>
        <w:ind w:firstLine="737"/>
        <w:jc w:val="both"/>
        <w:rPr>
          <w:sz w:val="28"/>
          <w:szCs w:val="28"/>
        </w:rPr>
      </w:pPr>
      <w:bookmarkStart w:id="10" w:name="dst101383"/>
      <w:bookmarkEnd w:id="10"/>
      <w:r>
        <w:rPr>
          <w:sz w:val="28"/>
          <w:szCs w:val="28"/>
        </w:rPr>
        <w:t>3) предмет обязательного профилактического визита;</w:t>
      </w:r>
    </w:p>
    <w:p w:rsidR="00401110" w:rsidRDefault="00A02638" w:rsidP="004F2DE4">
      <w:pPr>
        <w:pStyle w:val="a6"/>
        <w:spacing w:after="0"/>
        <w:ind w:firstLine="737"/>
        <w:jc w:val="both"/>
        <w:rPr>
          <w:sz w:val="28"/>
          <w:szCs w:val="28"/>
        </w:rPr>
      </w:pPr>
      <w:bookmarkStart w:id="11" w:name="dst101384"/>
      <w:bookmarkEnd w:id="11"/>
      <w:r>
        <w:rPr>
          <w:sz w:val="28"/>
          <w:szCs w:val="28"/>
        </w:rPr>
        <w:t>4) период, в течение которого должны быть проведены обязательные профилактические визиты.</w:t>
      </w:r>
    </w:p>
    <w:p w:rsidR="00401110" w:rsidRDefault="00A02638" w:rsidP="004F2DE4">
      <w:pPr>
        <w:pStyle w:val="a6"/>
        <w:spacing w:after="0"/>
        <w:ind w:firstLine="737"/>
        <w:jc w:val="both"/>
        <w:rPr>
          <w:sz w:val="28"/>
          <w:szCs w:val="28"/>
        </w:rPr>
      </w:pPr>
      <w:r>
        <w:rPr>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401110" w:rsidRDefault="00A02638" w:rsidP="004F2DE4">
      <w:pPr>
        <w:pStyle w:val="a6"/>
        <w:spacing w:after="0"/>
        <w:ind w:firstLine="737"/>
        <w:jc w:val="both"/>
        <w:rPr>
          <w:sz w:val="28"/>
          <w:szCs w:val="28"/>
        </w:rPr>
      </w:pPr>
      <w:r>
        <w:rPr>
          <w:sz w:val="28"/>
          <w:szCs w:val="28"/>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от 31.07.2020 № 248-ФЗ «О государственном контроле (надзоре) и муниципальном контроле в Российской Федерации» для контрольных (надзорных) мероприятий.</w:t>
      </w:r>
    </w:p>
    <w:p w:rsidR="00401110" w:rsidRDefault="00A02638" w:rsidP="004F2DE4">
      <w:pPr>
        <w:pStyle w:val="a6"/>
        <w:spacing w:after="0"/>
        <w:ind w:firstLine="737"/>
        <w:jc w:val="both"/>
        <w:rPr>
          <w:sz w:val="28"/>
          <w:szCs w:val="28"/>
        </w:rPr>
      </w:pPr>
      <w:bookmarkStart w:id="12" w:name="dst101387"/>
      <w:bookmarkEnd w:id="12"/>
      <w:r>
        <w:rPr>
          <w:sz w:val="28"/>
          <w:szCs w:val="28"/>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от 31.07.2020 № 248-ФЗ «О государственном контроле </w:t>
      </w:r>
      <w:r>
        <w:rPr>
          <w:sz w:val="28"/>
          <w:szCs w:val="28"/>
        </w:rPr>
        <w:lastRenderedPageBreak/>
        <w:t>(надзоре) и муниципальном контроле в Российской Федерации» для контрольных (надзорных) мероприятий.</w:t>
      </w:r>
    </w:p>
    <w:p w:rsidR="00401110" w:rsidRDefault="00A02638" w:rsidP="004F2DE4">
      <w:pPr>
        <w:pStyle w:val="a6"/>
        <w:spacing w:after="0"/>
        <w:ind w:firstLine="737"/>
        <w:jc w:val="both"/>
        <w:rPr>
          <w:sz w:val="28"/>
          <w:szCs w:val="28"/>
        </w:rPr>
      </w:pPr>
      <w:bookmarkStart w:id="13" w:name="dst101388"/>
      <w:bookmarkEnd w:id="13"/>
      <w:r>
        <w:rPr>
          <w:sz w:val="28"/>
          <w:szCs w:val="28"/>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от 31.07.2020 № 248-ФЗ «О государственном контроле (надзоре) и муниципальном контроле в Российской Федерации» для контрольных (надзорных) мероприятий.</w:t>
      </w:r>
    </w:p>
    <w:p w:rsidR="00401110" w:rsidRDefault="00A02638" w:rsidP="004F2DE4">
      <w:pPr>
        <w:pStyle w:val="a6"/>
        <w:spacing w:after="0"/>
        <w:ind w:firstLine="737"/>
        <w:jc w:val="both"/>
        <w:rPr>
          <w:sz w:val="28"/>
          <w:szCs w:val="28"/>
        </w:rPr>
      </w:pPr>
      <w:bookmarkStart w:id="14" w:name="dst101389"/>
      <w:bookmarkEnd w:id="14"/>
      <w:r>
        <w:rPr>
          <w:sz w:val="28"/>
          <w:szCs w:val="28"/>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401110" w:rsidRDefault="00A02638" w:rsidP="004F2DE4">
      <w:pPr>
        <w:pStyle w:val="a6"/>
        <w:spacing w:after="0"/>
        <w:ind w:firstLine="737"/>
        <w:jc w:val="both"/>
        <w:rPr>
          <w:sz w:val="28"/>
          <w:szCs w:val="28"/>
        </w:rPr>
      </w:pPr>
      <w:bookmarkStart w:id="15" w:name="dst101390"/>
      <w:bookmarkEnd w:id="15"/>
      <w:r>
        <w:rPr>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 № 248-ФЗ «О государственном контроле (надзоре) и муниципальном контроле в Российской Федерации»».</w:t>
      </w:r>
    </w:p>
    <w:p w:rsidR="00401110" w:rsidRDefault="004F2DE4" w:rsidP="004F2DE4">
      <w:pPr>
        <w:ind w:firstLine="720"/>
        <w:jc w:val="both"/>
        <w:outlineLvl w:val="1"/>
      </w:pPr>
      <w:r>
        <w:rPr>
          <w:sz w:val="28"/>
          <w:szCs w:val="28"/>
        </w:rPr>
        <w:t>2</w:t>
      </w:r>
      <w:r w:rsidR="00A02638">
        <w:rPr>
          <w:sz w:val="28"/>
          <w:szCs w:val="28"/>
        </w:rPr>
        <w:t>.3. Пункт 4 статьи 3 Положения - изложить в новой редакции:</w:t>
      </w:r>
    </w:p>
    <w:p w:rsidR="00401110" w:rsidRDefault="00A02638" w:rsidP="004F2DE4">
      <w:pPr>
        <w:ind w:firstLine="720"/>
        <w:jc w:val="both"/>
        <w:outlineLvl w:val="1"/>
      </w:pPr>
      <w:r>
        <w:rPr>
          <w:sz w:val="28"/>
          <w:szCs w:val="28"/>
        </w:rPr>
        <w:t>«Основанием для проведения контрольных мероприятий, проводимых с взаимодействием с контролируемыми лицами, является:</w:t>
      </w:r>
    </w:p>
    <w:p w:rsidR="00401110" w:rsidRDefault="00A02638" w:rsidP="004F2DE4">
      <w:pPr>
        <w:pStyle w:val="a6"/>
        <w:spacing w:after="0"/>
        <w:ind w:firstLine="709"/>
        <w:jc w:val="both"/>
      </w:pPr>
      <w:r>
        <w:rPr>
          <w:sz w:val="28"/>
          <w:szCs w:val="28"/>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от 31.07.2020 № 248-ФЗ «О государственном контроле (надзоре) и муниципальном контроле в Российской Федерации»;</w:t>
      </w:r>
    </w:p>
    <w:p w:rsidR="00401110" w:rsidRDefault="00A02638" w:rsidP="004F2DE4">
      <w:pPr>
        <w:pStyle w:val="a6"/>
        <w:spacing w:after="0"/>
        <w:ind w:firstLine="709"/>
        <w:jc w:val="both"/>
      </w:pPr>
      <w:r>
        <w:rPr>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rsidR="00401110" w:rsidRDefault="00A02638" w:rsidP="004F2DE4">
      <w:pPr>
        <w:pStyle w:val="a6"/>
        <w:spacing w:after="0"/>
        <w:ind w:firstLine="709"/>
        <w:jc w:val="both"/>
      </w:pPr>
      <w:bookmarkStart w:id="16" w:name="dst101410"/>
      <w:bookmarkStart w:id="17" w:name="dst100636"/>
      <w:bookmarkEnd w:id="16"/>
      <w:bookmarkEnd w:id="17"/>
      <w:r>
        <w:rPr>
          <w:sz w:val="28"/>
          <w:szCs w:val="28"/>
        </w:rP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401110" w:rsidRDefault="00A02638" w:rsidP="004F2DE4">
      <w:pPr>
        <w:pStyle w:val="a6"/>
        <w:spacing w:after="0"/>
        <w:ind w:firstLine="709"/>
        <w:jc w:val="both"/>
      </w:pPr>
      <w:bookmarkStart w:id="18" w:name="dst100637"/>
      <w:bookmarkEnd w:id="18"/>
      <w:r>
        <w:rPr>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01110" w:rsidRDefault="00A02638" w:rsidP="004F2DE4">
      <w:pPr>
        <w:pStyle w:val="a6"/>
        <w:spacing w:after="0"/>
        <w:ind w:firstLine="709"/>
        <w:jc w:val="both"/>
      </w:pPr>
      <w:bookmarkStart w:id="19" w:name="dst100638"/>
      <w:bookmarkEnd w:id="19"/>
      <w:r>
        <w:rPr>
          <w:sz w:val="28"/>
          <w:szCs w:val="28"/>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401110" w:rsidRDefault="00A02638" w:rsidP="004F2DE4">
      <w:pPr>
        <w:pStyle w:val="a6"/>
        <w:spacing w:after="0"/>
        <w:ind w:firstLine="709"/>
        <w:jc w:val="both"/>
      </w:pPr>
      <w:bookmarkStart w:id="20" w:name="dst100639"/>
      <w:bookmarkEnd w:id="20"/>
      <w:r>
        <w:rPr>
          <w:sz w:val="28"/>
          <w:szCs w:val="28"/>
        </w:rPr>
        <w:lastRenderedPageBreak/>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401110" w:rsidRDefault="00A02638" w:rsidP="004F2DE4">
      <w:pPr>
        <w:pStyle w:val="a6"/>
        <w:spacing w:after="0"/>
        <w:ind w:firstLine="709"/>
        <w:jc w:val="both"/>
      </w:pPr>
      <w:bookmarkStart w:id="21" w:name="dst101411"/>
      <w:bookmarkEnd w:id="21"/>
      <w:r>
        <w:rPr>
          <w:sz w:val="28"/>
          <w:szCs w:val="28"/>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01110" w:rsidRDefault="00A02638" w:rsidP="004F2DE4">
      <w:pPr>
        <w:ind w:firstLine="720"/>
        <w:jc w:val="both"/>
        <w:outlineLvl w:val="1"/>
      </w:pPr>
      <w:r>
        <w:rPr>
          <w:sz w:val="28"/>
          <w:szCs w:val="28"/>
        </w:rPr>
        <w:t>8) уклонение контролируемого лица от проведения обязательного профилактического визита.</w:t>
      </w:r>
    </w:p>
    <w:p w:rsidR="00401110" w:rsidRDefault="00401110" w:rsidP="004F2DE4">
      <w:pPr>
        <w:ind w:firstLine="709"/>
        <w:rPr>
          <w:sz w:val="16"/>
          <w:szCs w:val="16"/>
        </w:rPr>
      </w:pPr>
    </w:p>
    <w:p w:rsidR="00401110" w:rsidRDefault="004F2DE4" w:rsidP="004F2DE4">
      <w:pPr>
        <w:ind w:firstLine="709"/>
        <w:jc w:val="both"/>
        <w:rPr>
          <w:sz w:val="28"/>
          <w:szCs w:val="28"/>
        </w:rPr>
      </w:pPr>
      <w:r>
        <w:rPr>
          <w:sz w:val="28"/>
          <w:szCs w:val="28"/>
        </w:rPr>
        <w:t>3</w:t>
      </w:r>
      <w:r w:rsidR="00A02638">
        <w:rPr>
          <w:sz w:val="28"/>
          <w:szCs w:val="28"/>
        </w:rPr>
        <w:t xml:space="preserve">. Опубликовать настоящее решение в газете «Хиславичские известия» </w:t>
      </w:r>
      <w:r w:rsidR="00A02638">
        <w:rPr>
          <w:color w:val="000000"/>
          <w:sz w:val="28"/>
          <w:szCs w:val="28"/>
        </w:rPr>
        <w:t xml:space="preserve">и разместить на официальном сайте </w:t>
      </w:r>
      <w:r w:rsidR="00A02638">
        <w:rPr>
          <w:sz w:val="28"/>
          <w:szCs w:val="28"/>
        </w:rPr>
        <w:t>Администрации муниципального образования «Хиславичский муниципальный округ» Смоленской области в информационно-телекоммуникационной сети «Интернет»».</w:t>
      </w:r>
    </w:p>
    <w:p w:rsidR="00401110" w:rsidRDefault="00401110" w:rsidP="004F2DE4">
      <w:pPr>
        <w:ind w:firstLine="709"/>
        <w:rPr>
          <w:sz w:val="28"/>
          <w:szCs w:val="28"/>
        </w:rPr>
      </w:pPr>
    </w:p>
    <w:p w:rsidR="00401110" w:rsidRDefault="00401110">
      <w:pPr>
        <w:spacing w:line="276" w:lineRule="auto"/>
        <w:ind w:firstLine="709"/>
        <w:rPr>
          <w:sz w:val="28"/>
          <w:szCs w:val="28"/>
        </w:rPr>
      </w:pPr>
    </w:p>
    <w:tbl>
      <w:tblPr>
        <w:tblW w:w="16716" w:type="dxa"/>
        <w:tblInd w:w="-459" w:type="dxa"/>
        <w:tblLayout w:type="fixed"/>
        <w:tblLook w:val="0000" w:firstRow="0" w:lastRow="0" w:firstColumn="0" w:lastColumn="0" w:noHBand="0" w:noVBand="0"/>
      </w:tblPr>
      <w:tblGrid>
        <w:gridCol w:w="5606"/>
        <w:gridCol w:w="11110"/>
      </w:tblGrid>
      <w:tr w:rsidR="00401110">
        <w:tc>
          <w:tcPr>
            <w:tcW w:w="5606" w:type="dxa"/>
          </w:tcPr>
          <w:p w:rsidR="00401110" w:rsidRDefault="00A02638">
            <w:pPr>
              <w:tabs>
                <w:tab w:val="left" w:pos="7020"/>
              </w:tabs>
              <w:ind w:left="175" w:hanging="142"/>
            </w:pPr>
            <w:r>
              <w:rPr>
                <w:sz w:val="28"/>
                <w:szCs w:val="28"/>
              </w:rPr>
              <w:t xml:space="preserve">   Глава муниципального образования «Хиславичский муниципальный округ» Смоленской области</w:t>
            </w:r>
          </w:p>
          <w:p w:rsidR="00401110" w:rsidRDefault="00A02638">
            <w:pPr>
              <w:tabs>
                <w:tab w:val="left" w:pos="828"/>
                <w:tab w:val="right" w:pos="5391"/>
                <w:tab w:val="left" w:pos="7020"/>
              </w:tabs>
              <w:rPr>
                <w:b/>
                <w:sz w:val="28"/>
                <w:szCs w:val="28"/>
              </w:rPr>
            </w:pPr>
            <w:r>
              <w:rPr>
                <w:b/>
                <w:sz w:val="28"/>
                <w:szCs w:val="28"/>
              </w:rPr>
              <w:tab/>
              <w:t xml:space="preserve">                                     С.А.</w:t>
            </w:r>
            <w:r w:rsidR="004F2DE4">
              <w:rPr>
                <w:b/>
                <w:sz w:val="28"/>
                <w:szCs w:val="28"/>
              </w:rPr>
              <w:t xml:space="preserve"> </w:t>
            </w:r>
            <w:r>
              <w:rPr>
                <w:b/>
                <w:sz w:val="28"/>
                <w:szCs w:val="28"/>
              </w:rPr>
              <w:t>Шапкин</w:t>
            </w:r>
          </w:p>
        </w:tc>
        <w:tc>
          <w:tcPr>
            <w:tcW w:w="11109" w:type="dxa"/>
          </w:tcPr>
          <w:p w:rsidR="00401110" w:rsidRDefault="00A02638">
            <w:pPr>
              <w:tabs>
                <w:tab w:val="left" w:pos="7020"/>
              </w:tabs>
            </w:pPr>
            <w:r>
              <w:rPr>
                <w:sz w:val="28"/>
                <w:szCs w:val="28"/>
              </w:rPr>
              <w:t xml:space="preserve">                       Председатель Хиславичского</w:t>
            </w:r>
          </w:p>
          <w:p w:rsidR="00401110" w:rsidRDefault="00A02638">
            <w:pPr>
              <w:tabs>
                <w:tab w:val="left" w:pos="7020"/>
              </w:tabs>
              <w:ind w:left="-5810" w:firstLine="5810"/>
            </w:pPr>
            <w:r>
              <w:rPr>
                <w:sz w:val="28"/>
                <w:szCs w:val="28"/>
              </w:rPr>
              <w:t xml:space="preserve">                        окружного Совета депутатов</w:t>
            </w:r>
          </w:p>
          <w:p w:rsidR="00401110" w:rsidRDefault="00401110">
            <w:pPr>
              <w:tabs>
                <w:tab w:val="left" w:pos="1290"/>
                <w:tab w:val="center" w:pos="5446"/>
                <w:tab w:val="left" w:pos="7020"/>
              </w:tabs>
              <w:rPr>
                <w:b/>
                <w:sz w:val="28"/>
                <w:szCs w:val="28"/>
              </w:rPr>
            </w:pPr>
          </w:p>
          <w:p w:rsidR="00401110" w:rsidRDefault="00A02638">
            <w:pPr>
              <w:tabs>
                <w:tab w:val="left" w:pos="1290"/>
                <w:tab w:val="center" w:pos="5446"/>
                <w:tab w:val="left" w:pos="7020"/>
              </w:tabs>
            </w:pPr>
            <w:r>
              <w:rPr>
                <w:b/>
                <w:sz w:val="28"/>
                <w:szCs w:val="28"/>
              </w:rPr>
              <w:t xml:space="preserve">                                             С.Н. Костюкова</w:t>
            </w:r>
          </w:p>
        </w:tc>
      </w:tr>
    </w:tbl>
    <w:p w:rsidR="00401110" w:rsidRDefault="00401110">
      <w:pPr>
        <w:rPr>
          <w:sz w:val="28"/>
          <w:szCs w:val="28"/>
        </w:rPr>
      </w:pPr>
    </w:p>
    <w:sectPr w:rsidR="00401110">
      <w:headerReference w:type="default" r:id="rId8"/>
      <w:headerReference w:type="first" r:id="rId9"/>
      <w:pgSz w:w="11906" w:h="16838"/>
      <w:pgMar w:top="1134" w:right="567" w:bottom="1134" w:left="1134" w:header="72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477" w:rsidRDefault="00B06477">
      <w:r>
        <w:separator/>
      </w:r>
    </w:p>
  </w:endnote>
  <w:endnote w:type="continuationSeparator" w:id="0">
    <w:p w:rsidR="00B06477" w:rsidRDefault="00B0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empora LGC Uni">
    <w:altName w:val="Times New Roman"/>
    <w:charset w:val="01"/>
    <w:family w:val="roman"/>
    <w:pitch w:val="variable"/>
  </w:font>
  <w:font w:name="Droid Sans Fallback">
    <w:panose1 w:val="00000000000000000000"/>
    <w:charset w:val="00"/>
    <w:family w:val="roman"/>
    <w:notTrueType/>
    <w:pitch w:val="default"/>
  </w:font>
  <w:font w:name="Lohit Devanagari">
    <w:altName w:val="Calibri"/>
    <w:charset w:val="CC"/>
    <w:family w:val="auto"/>
    <w:pitch w:val="default"/>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Open Sans">
    <w:charset w:val="01"/>
    <w:family w:val="roman"/>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Courier New">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477" w:rsidRDefault="00B06477">
      <w:r>
        <w:separator/>
      </w:r>
    </w:p>
  </w:footnote>
  <w:footnote w:type="continuationSeparator" w:id="0">
    <w:p w:rsidR="00B06477" w:rsidRDefault="00B06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110" w:rsidRDefault="00B06477">
    <w:pPr>
      <w:pStyle w:val="ab"/>
    </w:pPr>
    <w:r>
      <w:rPr>
        <w:noProof/>
      </w:rPr>
      <w:pict>
        <v:rect id="Врезка1" o:spid="_x0000_s2049" style="position:absolute;margin-left:0;margin-top:.05pt;width:5.05pt;height:11.55pt;z-index:-1;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" o:allowincell="f" filled="f" stroked="f" strokeweight="0">
          <v:textbox style="mso-next-textbox:#Врезка1" inset="0,0,0,0">
            <w:txbxContent>
              <w:p w:rsidR="00401110" w:rsidRDefault="00A02638">
                <w:pPr>
                  <w:pStyle w:val="ab"/>
                  <w:rPr>
                    <w:rStyle w:val="a3"/>
                  </w:rPr>
                </w:pPr>
                <w:r>
                  <w:rPr>
                    <w:rStyle w:val="a3"/>
                  </w:rPr>
                  <w:fldChar w:fldCharType="begin"/>
                </w:r>
                <w:r>
                  <w:rPr>
                    <w:rStyle w:val="a3"/>
                  </w:rPr>
                  <w:instrText xml:space="preserve"> PAGE </w:instrText>
                </w:r>
                <w:r>
                  <w:rPr>
                    <w:rStyle w:val="a3"/>
                  </w:rPr>
                  <w:fldChar w:fldCharType="separate"/>
                </w:r>
                <w:r w:rsidR="00CE53B7">
                  <w:rPr>
                    <w:rStyle w:val="a3"/>
                    <w:noProof/>
                  </w:rPr>
                  <w:t>2</w:t>
                </w:r>
                <w:r>
                  <w:rPr>
                    <w:rStyle w:val="a3"/>
                  </w:rPr>
                  <w:fldChar w:fldCharType="end"/>
                </w:r>
              </w:p>
            </w:txbxContent>
          </v:textbox>
          <w10:wrap type="square" anchorx="margin"/>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110" w:rsidRDefault="0040111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97FF2"/>
    <w:multiLevelType w:val="multilevel"/>
    <w:tmpl w:val="62A00D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3C85F03"/>
    <w:multiLevelType w:val="multilevel"/>
    <w:tmpl w:val="84182D3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72BB4CCE"/>
    <w:multiLevelType w:val="multilevel"/>
    <w:tmpl w:val="67B89CF4"/>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TrackMoves/>
  <w:defaultTabStop w:val="708"/>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1110"/>
    <w:rsid w:val="00401110"/>
    <w:rsid w:val="00446E66"/>
    <w:rsid w:val="004F2DE4"/>
    <w:rsid w:val="008E1E60"/>
    <w:rsid w:val="0090386B"/>
    <w:rsid w:val="00A02638"/>
    <w:rsid w:val="00B06477"/>
    <w:rsid w:val="00C16280"/>
    <w:rsid w:val="00C32FD8"/>
    <w:rsid w:val="00CE53B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01FCC58-A962-4659-BD85-CF1434BE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empora LGC Uni" w:eastAsia="Droid Sans Fallback" w:hAnsi="Tempora LGC Uni" w:cs="Lohit Devanaga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Times New Roman" w:eastAsia="Times New Roman" w:hAnsi="Times New Roman" w:cs="Times New Roman"/>
      <w:lang w:eastAsia="zh-CN"/>
    </w:rPr>
  </w:style>
  <w:style w:type="paragraph" w:styleId="2">
    <w:name w:val="heading 2"/>
    <w:basedOn w:val="a"/>
    <w:next w:val="a"/>
    <w:qFormat/>
    <w:pPr>
      <w:keepNext/>
      <w:numPr>
        <w:ilvl w:val="1"/>
        <w:numId w:val="1"/>
      </w:numPr>
      <w:spacing w:before="240" w:after="60"/>
      <w:outlineLvl w:val="1"/>
    </w:pPr>
    <w:rPr>
      <w:rFonts w:ascii="Cambria" w:hAnsi="Cambria" w:cs="Cambria"/>
      <w:b/>
      <w:bCs/>
      <w:i/>
      <w:iCs/>
      <w:sz w:val="28"/>
      <w:szCs w:val="28"/>
    </w:rPr>
  </w:style>
  <w:style w:type="paragraph" w:styleId="4">
    <w:name w:val="heading 4"/>
    <w:basedOn w:val="a"/>
    <w:next w:val="a"/>
    <w:qFormat/>
    <w:pPr>
      <w:keepNext/>
      <w:numPr>
        <w:ilvl w:val="3"/>
        <w:numId w:val="1"/>
      </w:numPr>
      <w:jc w:val="center"/>
      <w:outlineLvl w:val="3"/>
    </w:pPr>
    <w:rPr>
      <w:b/>
      <w:sz w:val="28"/>
    </w:rPr>
  </w:style>
  <w:style w:type="paragraph" w:styleId="6">
    <w:name w:val="heading 6"/>
    <w:basedOn w:val="a"/>
    <w:next w:val="a"/>
    <w:qFormat/>
    <w:pPr>
      <w:keepNext/>
      <w:numPr>
        <w:ilvl w:val="5"/>
        <w:numId w:val="1"/>
      </w:numPr>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rPr>
      <w:sz w:val="28"/>
    </w:rPr>
  </w:style>
  <w:style w:type="character" w:customStyle="1" w:styleId="WW8Num4z0">
    <w:name w:val="WW8Num4z0"/>
    <w:qFormat/>
  </w:style>
  <w:style w:type="character" w:customStyle="1" w:styleId="WW8Num5z0">
    <w:name w:val="WW8Num5z0"/>
    <w:qFormat/>
  </w:style>
  <w:style w:type="character" w:customStyle="1" w:styleId="WW8Num6z0">
    <w:name w:val="WW8Num6z0"/>
    <w:qFormat/>
  </w:style>
  <w:style w:type="character" w:customStyle="1" w:styleId="WW8Num7z0">
    <w:name w:val="WW8Num7z0"/>
    <w:qFormat/>
  </w:style>
  <w:style w:type="character" w:customStyle="1" w:styleId="WW8Num8z0">
    <w:name w:val="WW8Num8z0"/>
    <w:qFormat/>
    <w:rPr>
      <w:b/>
    </w:rPr>
  </w:style>
  <w:style w:type="character" w:customStyle="1" w:styleId="WW8Num9z0">
    <w:name w:val="WW8Num9z0"/>
    <w:qFormat/>
    <w:rPr>
      <w:rFonts w:ascii="Times New Roman" w:eastAsia="Times New Roman" w:hAnsi="Times New Roman" w:cs="Times New Roman"/>
      <w:sz w:val="28"/>
    </w:rPr>
  </w:style>
  <w:style w:type="character" w:customStyle="1" w:styleId="WW8Num10z0">
    <w:name w:val="WW8Num10z0"/>
    <w:qFormat/>
  </w:style>
  <w:style w:type="character" w:customStyle="1" w:styleId="HTML">
    <w:name w:val="Стандартный HTML Знак"/>
    <w:qFormat/>
    <w:rPr>
      <w:rFonts w:ascii="Courier New" w:hAnsi="Courier New" w:cs="Courier New"/>
      <w:lang w:val="ru-RU" w:bidi="ar-SA"/>
    </w:rPr>
  </w:style>
  <w:style w:type="character" w:styleId="a3">
    <w:name w:val="page number"/>
    <w:basedOn w:val="a0"/>
  </w:style>
  <w:style w:type="character" w:customStyle="1" w:styleId="20">
    <w:name w:val="Заголовок 2 Знак"/>
    <w:qFormat/>
    <w:rPr>
      <w:rFonts w:ascii="Cambria" w:hAnsi="Cambria" w:cs="Cambria"/>
      <w:b/>
      <w:bCs/>
      <w:i/>
      <w:iCs/>
      <w:sz w:val="28"/>
      <w:szCs w:val="28"/>
      <w:lang w:val="ru-RU"/>
    </w:rPr>
  </w:style>
  <w:style w:type="character" w:styleId="a4">
    <w:name w:val="Strong"/>
    <w:qFormat/>
    <w:rPr>
      <w:b/>
      <w:bCs/>
    </w:rPr>
  </w:style>
  <w:style w:type="paragraph" w:customStyle="1" w:styleId="a5">
    <w:name w:val="Заголовок"/>
    <w:basedOn w:val="a"/>
    <w:next w:val="a6"/>
    <w:qFormat/>
    <w:pPr>
      <w:keepNext/>
      <w:spacing w:before="240" w:after="120"/>
    </w:pPr>
    <w:rPr>
      <w:rFonts w:ascii="Open Sans" w:eastAsia="Droid Sans Fallback" w:hAnsi="Open Sans" w:cs="Lohit Devanagari"/>
      <w:sz w:val="28"/>
      <w:szCs w:val="28"/>
    </w:rPr>
  </w:style>
  <w:style w:type="paragraph" w:styleId="a6">
    <w:name w:val="Body Text"/>
    <w:basedOn w:val="a"/>
    <w:pPr>
      <w:spacing w:after="120"/>
    </w:pPr>
  </w:style>
  <w:style w:type="paragraph" w:styleId="a7">
    <w:name w:val="List"/>
    <w:basedOn w:val="a6"/>
    <w:rPr>
      <w:rFonts w:cs="Lohit Devanagari"/>
    </w:rPr>
  </w:style>
  <w:style w:type="paragraph" w:styleId="a8">
    <w:name w:val="caption"/>
    <w:basedOn w:val="a"/>
    <w:qFormat/>
    <w:pPr>
      <w:suppressLineNumbers/>
      <w:spacing w:before="120" w:after="120"/>
    </w:pPr>
    <w:rPr>
      <w:rFonts w:cs="Lohit Devanagari"/>
      <w:i/>
      <w:iCs/>
      <w:sz w:val="24"/>
      <w:szCs w:val="24"/>
    </w:rPr>
  </w:style>
  <w:style w:type="paragraph" w:styleId="a9">
    <w:name w:val="index heading"/>
    <w:basedOn w:val="a"/>
    <w:qFormat/>
    <w:pPr>
      <w:suppressLineNumbers/>
    </w:pPr>
    <w:rPr>
      <w:rFonts w:cs="Lohit Devanagari"/>
    </w:rPr>
  </w:style>
  <w:style w:type="paragraph" w:customStyle="1" w:styleId="ConsPlusNormal">
    <w:name w:val="ConsPlusNormal"/>
    <w:qFormat/>
    <w:pPr>
      <w:suppressAutoHyphens/>
      <w:ind w:firstLine="720"/>
    </w:pPr>
    <w:rPr>
      <w:rFonts w:ascii="Arial" w:eastAsia="Times New Roman" w:hAnsi="Arial" w:cs="Arial"/>
      <w:lang w:eastAsia="zh-CN"/>
    </w:rPr>
  </w:style>
  <w:style w:type="paragraph" w:customStyle="1" w:styleId="5">
    <w:name w:val="çàãîëîâîê 5"/>
    <w:basedOn w:val="a"/>
    <w:next w:val="a"/>
    <w:qFormat/>
    <w:pPr>
      <w:keepNext/>
      <w:spacing w:before="120"/>
    </w:pPr>
    <w:rPr>
      <w:sz w:val="28"/>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aa">
    <w:name w:val="Колонтитул"/>
    <w:basedOn w:val="a"/>
    <w:qFormat/>
    <w:pPr>
      <w:suppressLineNumbers/>
      <w:tabs>
        <w:tab w:val="center" w:pos="4819"/>
        <w:tab w:val="right" w:pos="9638"/>
      </w:tabs>
    </w:pPr>
  </w:style>
  <w:style w:type="paragraph" w:styleId="ab">
    <w:name w:val="header"/>
    <w:basedOn w:val="a"/>
    <w:pPr>
      <w:tabs>
        <w:tab w:val="center" w:pos="4677"/>
        <w:tab w:val="right" w:pos="9355"/>
      </w:tabs>
    </w:pPr>
  </w:style>
  <w:style w:type="paragraph" w:styleId="ac">
    <w:name w:val="Message Header"/>
    <w:basedOn w:val="a6"/>
    <w:qFormat/>
    <w:pPr>
      <w:keepLines/>
      <w:spacing w:after="0" w:line="415" w:lineRule="atLeast"/>
      <w:ind w:left="1560" w:hanging="720"/>
    </w:pPr>
  </w:style>
  <w:style w:type="paragraph" w:styleId="ad">
    <w:name w:val="Balloon Text"/>
    <w:basedOn w:val="a"/>
    <w:qFormat/>
    <w:rPr>
      <w:rFonts w:ascii="Tahoma" w:hAnsi="Tahoma" w:cs="Tahoma"/>
      <w:sz w:val="16"/>
      <w:szCs w:val="16"/>
    </w:rPr>
  </w:style>
  <w:style w:type="paragraph" w:customStyle="1" w:styleId="CharCharCharChar">
    <w:name w:val="Char Char Char Char"/>
    <w:basedOn w:val="a"/>
    <w:next w:val="a"/>
    <w:qFormat/>
    <w:pPr>
      <w:spacing w:after="160" w:line="240" w:lineRule="exact"/>
    </w:pPr>
    <w:rPr>
      <w:rFonts w:ascii="Arial" w:hAnsi="Arial" w:cs="Arial"/>
      <w:lang w:val="en-US"/>
    </w:rPr>
  </w:style>
  <w:style w:type="paragraph" w:customStyle="1" w:styleId="ConsNormal">
    <w:name w:val="ConsNormal"/>
    <w:qFormat/>
    <w:pPr>
      <w:suppressAutoHyphens/>
      <w:ind w:firstLine="720"/>
    </w:pPr>
    <w:rPr>
      <w:rFonts w:ascii="Consultant;Courier New" w:eastAsia="Times New Roman" w:hAnsi="Consultant;Courier New" w:cs="Consultant;Courier New"/>
      <w:lang w:eastAsia="zh-CN"/>
    </w:rPr>
  </w:style>
  <w:style w:type="paragraph" w:styleId="ae">
    <w:name w:val="footer"/>
    <w:basedOn w:val="a"/>
    <w:pPr>
      <w:tabs>
        <w:tab w:val="center" w:pos="4677"/>
        <w:tab w:val="right" w:pos="9355"/>
      </w:tabs>
    </w:pPr>
  </w:style>
  <w:style w:type="paragraph" w:styleId="af">
    <w:name w:val="Normal (Web)"/>
    <w:basedOn w:val="a"/>
    <w:qFormat/>
    <w:pPr>
      <w:spacing w:before="280" w:after="280"/>
    </w:pPr>
    <w:rPr>
      <w:sz w:val="24"/>
      <w:szCs w:val="24"/>
    </w:rPr>
  </w:style>
  <w:style w:type="paragraph" w:customStyle="1" w:styleId="af0">
    <w:name w:val="Содержимое таблицы"/>
    <w:basedOn w:val="a"/>
    <w:qFormat/>
    <w:pPr>
      <w:widowControl w:val="0"/>
      <w:suppressLineNumbers/>
    </w:pPr>
  </w:style>
  <w:style w:type="paragraph" w:customStyle="1" w:styleId="af1">
    <w:name w:val="Заголовок таблицы"/>
    <w:basedOn w:val="af0"/>
    <w:qFormat/>
    <w:pPr>
      <w:jc w:val="center"/>
    </w:pPr>
    <w:rPr>
      <w:b/>
      <w:bCs/>
    </w:rPr>
  </w:style>
  <w:style w:type="paragraph" w:customStyle="1" w:styleId="af2">
    <w:name w:val="Содержимое врезки"/>
    <w:basedOn w:val="a"/>
    <w:qFormat/>
  </w:style>
  <w:style w:type="paragraph" w:customStyle="1" w:styleId="s1">
    <w:name w:val="s_1"/>
    <w:basedOn w:val="a"/>
    <w:qFormat/>
    <w:pPr>
      <w:ind w:firstLine="720"/>
    </w:pPr>
    <w:rPr>
      <w:rFonts w:ascii="Arial" w:hAnsi="Arial" w:cs="Arial"/>
      <w:sz w:val="26"/>
      <w:szCs w:val="26"/>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2371</TotalTime>
  <Pages>6</Pages>
  <Words>2083</Words>
  <Characters>11878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USERILLA</cp:lastModifiedBy>
  <cp:revision>6</cp:revision>
  <cp:lastPrinted>2025-06-04T14:35:00Z</cp:lastPrinted>
  <dcterms:created xsi:type="dcterms:W3CDTF">2025-05-30T08:17:00Z</dcterms:created>
  <dcterms:modified xsi:type="dcterms:W3CDTF">2025-06-04T14:35:00Z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2012-11-15T09:43:00Z</dcterms:created>
  <dc:creator>Napreeva</dc:creator>
  <dc:description/>
  <dc:language>ru-RU</dc:language>
  <cp:lastModifiedBy/>
  <cp:lastPrinted>2025-03-26T10:37:00Z</cp:lastPrinted>
  <dcterms:modified xsi:type="dcterms:W3CDTF">2025-05-28T14:33:24Z</dcterms:modified>
  <cp:revision>350</cp:revision>
  <dc:subject/>
  <dc:title>РОССИЙСКАЯ  ФЕДЕРАЦИЯ СМОЛЕНСКАЯ  ОБЛАСТЬ</dc:title>
</cp:coreProperties>
</file>