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47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096643" cy="2170937"/>
            <wp:effectExtent l="0" t="0" r="0" b="0"/>
            <wp:docPr id="3" name="Image 3" descr="C:\Users\User\Downloads\Бланк_2025_округ_Постановление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C:\Users\User\Downloads\Бланк_2025_округ_Постановлени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643" cy="217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ind w:left="0"/>
        <w:jc w:val="left"/>
        <w:rPr>
          <w:sz w:val="19"/>
        </w:rPr>
      </w:pPr>
      <w:r>
        <w:rPr>
          <w:sz w:val="19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727661</wp:posOffset>
            </wp:positionH>
            <wp:positionV relativeFrom="paragraph">
              <wp:posOffset>159757</wp:posOffset>
            </wp:positionV>
            <wp:extent cx="1892539" cy="119824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539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3302" w:val="left" w:leader="none"/>
        </w:tabs>
        <w:spacing w:before="213"/>
        <w:ind w:right="6005"/>
      </w:pPr>
      <w:r>
        <w:rPr/>
        <w:t>О признании утратившим силу постановление Администрации </w:t>
      </w:r>
      <w:r>
        <w:rPr>
          <w:spacing w:val="-2"/>
        </w:rPr>
        <w:t>Кожуховичского</w:t>
      </w:r>
      <w:r>
        <w:rPr/>
        <w:tab/>
      </w:r>
      <w:r>
        <w:rPr>
          <w:spacing w:val="-2"/>
        </w:rPr>
        <w:t>сельского </w:t>
      </w:r>
      <w:r>
        <w:rPr/>
        <w:t>поселения Хиславичского района Смоленской</w:t>
      </w:r>
      <w:r>
        <w:rPr>
          <w:spacing w:val="58"/>
        </w:rPr>
        <w:t> </w:t>
      </w:r>
      <w:r>
        <w:rPr/>
        <w:t>области</w:t>
      </w:r>
      <w:r>
        <w:rPr>
          <w:spacing w:val="59"/>
        </w:rPr>
        <w:t> </w:t>
      </w:r>
      <w:r>
        <w:rPr/>
        <w:t>от</w:t>
      </w:r>
      <w:r>
        <w:rPr>
          <w:spacing w:val="58"/>
        </w:rPr>
        <w:t> </w:t>
      </w:r>
      <w:r>
        <w:rPr>
          <w:spacing w:val="-2"/>
        </w:rPr>
        <w:t>25.05.2023</w:t>
      </w:r>
    </w:p>
    <w:p>
      <w:pPr>
        <w:pStyle w:val="BodyText"/>
        <w:spacing w:line="319" w:lineRule="exact"/>
      </w:pPr>
      <w:r>
        <w:rPr/>
        <w:t>№ </w:t>
      </w:r>
      <w:r>
        <w:rPr>
          <w:spacing w:val="-5"/>
        </w:rPr>
        <w:t>23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right="140" w:firstLine="708"/>
      </w:pP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областным</w:t>
      </w:r>
      <w:r>
        <w:rPr>
          <w:spacing w:val="-3"/>
        </w:rPr>
        <w:t> </w:t>
      </w:r>
      <w:r>
        <w:rPr/>
        <w:t>законом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10.06.2024</w:t>
      </w:r>
      <w:r>
        <w:rPr>
          <w:spacing w:val="-4"/>
        </w:rPr>
        <w:t> </w:t>
      </w:r>
      <w:r>
        <w:rPr/>
        <w:t>№127-з</w:t>
      </w:r>
      <w:r>
        <w:rPr>
          <w:spacing w:val="-6"/>
        </w:rPr>
        <w:t> </w:t>
      </w:r>
      <w:r>
        <w:rPr/>
        <w:t>«О</w:t>
      </w:r>
      <w:r>
        <w:rPr>
          <w:spacing w:val="-4"/>
        </w:rPr>
        <w:t> </w:t>
      </w:r>
      <w:r>
        <w:rPr/>
        <w:t>преобразовании муниципальных</w:t>
      </w:r>
      <w:r>
        <w:rPr>
          <w:spacing w:val="80"/>
        </w:rPr>
        <w:t> </w:t>
      </w:r>
      <w:r>
        <w:rPr/>
        <w:t>образований,</w:t>
      </w:r>
      <w:r>
        <w:rPr>
          <w:spacing w:val="80"/>
        </w:rPr>
        <w:t> </w:t>
      </w:r>
      <w:r>
        <w:rPr/>
        <w:t>входящих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состав</w:t>
      </w:r>
      <w:r>
        <w:rPr>
          <w:spacing w:val="80"/>
        </w:rPr>
        <w:t> </w:t>
      </w:r>
      <w:r>
        <w:rPr/>
        <w:t>муниципального</w:t>
      </w:r>
      <w:r>
        <w:rPr>
          <w:spacing w:val="80"/>
        </w:rPr>
        <w:t> </w:t>
      </w:r>
      <w:r>
        <w:rPr/>
        <w:t>образования</w:t>
      </w:r>
    </w:p>
    <w:p>
      <w:pPr>
        <w:pStyle w:val="BodyText"/>
        <w:ind w:right="136"/>
      </w:pPr>
      <w:r>
        <w:rPr/>
        <w:t>«Хиславичский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</w:t>
      </w:r>
      <w:r>
        <w:rPr>
          <w:spacing w:val="40"/>
        </w:rPr>
        <w:t> </w:t>
      </w:r>
      <w:r>
        <w:rPr/>
        <w:t>полномочий первого главы вновь образованного муниципального округа», решением Хиславичского окружного Совета депутатов от 22.10.2024 №15 «Об отдельных</w:t>
      </w:r>
      <w:r>
        <w:rPr>
          <w:spacing w:val="46"/>
        </w:rPr>
        <w:t>  </w:t>
      </w:r>
      <w:r>
        <w:rPr/>
        <w:t>вопросах</w:t>
      </w:r>
      <w:r>
        <w:rPr>
          <w:spacing w:val="47"/>
        </w:rPr>
        <w:t>  </w:t>
      </w:r>
      <w:r>
        <w:rPr/>
        <w:t>правопреемства»,</w:t>
      </w:r>
      <w:r>
        <w:rPr>
          <w:spacing w:val="50"/>
        </w:rPr>
        <w:t>  </w:t>
      </w:r>
      <w:r>
        <w:rPr/>
        <w:t>Уставом</w:t>
      </w:r>
      <w:r>
        <w:rPr>
          <w:spacing w:val="46"/>
        </w:rPr>
        <w:t>  </w:t>
      </w:r>
      <w:r>
        <w:rPr/>
        <w:t>муниципального</w:t>
      </w:r>
      <w:r>
        <w:rPr>
          <w:spacing w:val="48"/>
        </w:rPr>
        <w:t>  </w:t>
      </w:r>
      <w:r>
        <w:rPr>
          <w:spacing w:val="-2"/>
        </w:rPr>
        <w:t>образования</w:t>
      </w:r>
    </w:p>
    <w:p>
      <w:pPr>
        <w:pStyle w:val="BodyText"/>
        <w:spacing w:line="320" w:lineRule="exact"/>
      </w:pPr>
      <w:r>
        <w:rPr/>
        <w:t>«Хиславичский</w:t>
      </w:r>
      <w:r>
        <w:rPr>
          <w:spacing w:val="-12"/>
        </w:rPr>
        <w:t> </w:t>
      </w:r>
      <w:r>
        <w:rPr/>
        <w:t>муниципальный</w:t>
      </w:r>
      <w:r>
        <w:rPr>
          <w:spacing w:val="-10"/>
        </w:rPr>
        <w:t> </w:t>
      </w:r>
      <w:r>
        <w:rPr/>
        <w:t>округ»</w:t>
      </w:r>
      <w:r>
        <w:rPr>
          <w:spacing w:val="-13"/>
        </w:rPr>
        <w:t> </w:t>
      </w:r>
      <w:r>
        <w:rPr/>
        <w:t>Смоленской</w:t>
      </w:r>
      <w:r>
        <w:rPr>
          <w:spacing w:val="-12"/>
        </w:rPr>
        <w:t> </w:t>
      </w:r>
      <w:r>
        <w:rPr>
          <w:spacing w:val="-2"/>
        </w:rPr>
        <w:t>области</w:t>
      </w:r>
    </w:p>
    <w:p>
      <w:pPr>
        <w:pStyle w:val="BodyText"/>
        <w:ind w:right="149" w:firstLine="708"/>
      </w:pPr>
      <w:r>
        <w:rPr/>
        <w:t>Администрация</w:t>
      </w:r>
      <w:r>
        <w:rPr>
          <w:spacing w:val="-10"/>
        </w:rPr>
        <w:t> </w:t>
      </w:r>
      <w:r>
        <w:rPr/>
        <w:t>муниципального</w:t>
      </w:r>
      <w:r>
        <w:rPr>
          <w:spacing w:val="-10"/>
        </w:rPr>
        <w:t> </w:t>
      </w:r>
      <w:r>
        <w:rPr/>
        <w:t>образования</w:t>
      </w:r>
      <w:r>
        <w:rPr>
          <w:spacing w:val="-10"/>
        </w:rPr>
        <w:t> </w:t>
      </w:r>
      <w:r>
        <w:rPr/>
        <w:t>«Хиславичский</w:t>
      </w:r>
      <w:r>
        <w:rPr>
          <w:spacing w:val="-10"/>
        </w:rPr>
        <w:t> </w:t>
      </w:r>
      <w:r>
        <w:rPr/>
        <w:t>муниципальный округ» Смоленской области п о с т а н о в л я е т: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Признать утратившим силу постановление Администрации Кожуховичского сельского поселения Хиславичского района Смоленской области</w:t>
      </w:r>
      <w:r>
        <w:rPr>
          <w:spacing w:val="40"/>
          <w:sz w:val="28"/>
        </w:rPr>
        <w:t> </w:t>
      </w:r>
      <w:r>
        <w:rPr>
          <w:sz w:val="28"/>
        </w:rPr>
        <w:t>от 25.05.2023 № 23 «Об утверждении перечня автомобильных дорог общего пользования местного значения муниципального образования Кожуховичского сельского поселения Хиславичского района Смоленской области».</w:t>
      </w:r>
    </w:p>
    <w:p>
      <w:pPr>
        <w:pStyle w:val="ListParagraph"/>
        <w:numPr>
          <w:ilvl w:val="0"/>
          <w:numId w:val="1"/>
        </w:numPr>
        <w:tabs>
          <w:tab w:pos="1606" w:val="left" w:leader="none"/>
        </w:tabs>
        <w:spacing w:line="240" w:lineRule="auto" w:before="0" w:after="0"/>
        <w:ind w:left="140" w:right="134" w:firstLine="708"/>
        <w:jc w:val="both"/>
        <w:rPr>
          <w:sz w:val="28"/>
        </w:rPr>
      </w:pPr>
      <w:r>
        <w:rPr>
          <w:sz w:val="28"/>
        </w:rPr>
        <w:t>Разместить настоящее постановление в информационно- телекоммуникационной сети «Интернет» на официальном сайте Администрации муниципального образования «Хиславичский муниципальный округ» Смоленской области </w:t>
      </w:r>
      <w:hyperlink r:id="rId8">
        <w:r>
          <w:rPr>
            <w:color w:val="0000FF"/>
            <w:sz w:val="28"/>
            <w:u w:val="single" w:color="0000FF"/>
          </w:rPr>
          <w:t>https://hislav.admin-smolensk.ru/</w:t>
        </w:r>
      </w:hyperlink>
      <w:r>
        <w:rPr>
          <w:sz w:val="28"/>
        </w:rPr>
        <w:t>.</w:t>
      </w:r>
    </w:p>
    <w:sectPr>
      <w:footerReference w:type="default" r:id="rId5"/>
      <w:type w:val="continuous"/>
      <w:pgSz w:w="11900" w:h="16840"/>
      <w:pgMar w:header="0" w:footer="1782" w:top="1120" w:bottom="1980" w:left="992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649089</wp:posOffset>
              </wp:positionH>
              <wp:positionV relativeFrom="page">
                <wp:posOffset>9434554</wp:posOffset>
              </wp:positionV>
              <wp:extent cx="6617970" cy="6070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617970" cy="607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6677"/>
                            <w:gridCol w:w="3624"/>
                          </w:tblGrid>
                          <w:tr>
                            <w:trPr>
                              <w:trHeight w:val="956" w:hRule="atLeast"/>
                            </w:trPr>
                            <w:tc>
                              <w:tcPr>
                                <w:tcW w:w="6677" w:type="dxa"/>
                              </w:tcPr>
                              <w:p>
                                <w:pPr>
                                  <w:pStyle w:val="TableParagraph"/>
                                  <w:spacing w:line="310" w:lineRule="exact"/>
                                  <w:rPr>
                                    <w:sz w:val="28"/>
                                  </w:rPr>
                                </w:pPr>
                                <w:bookmarkStart w:name="1" w:id="1"/>
                                <w:bookmarkEnd w:id="1"/>
                                <w:r>
                                  <w:rPr/>
                                </w:r>
                                <w:r>
                                  <w:rPr>
                                    <w:sz w:val="28"/>
                                  </w:rPr>
                                  <w:t>Глава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 </w:t>
                                </w:r>
                                <w:r>
                                  <w:rPr>
                                    <w:sz w:val="28"/>
                                  </w:rPr>
                                  <w:t>муниципального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8"/>
                                  </w:rPr>
                                  <w:t>образования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324" w:lineRule="exact"/>
                                  <w:ind w:right="454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«Хиславичский</w:t>
                                </w:r>
                                <w:r>
                                  <w:rPr>
                                    <w:spacing w:val="-18"/>
                                    <w:sz w:val="28"/>
                                  </w:rPr>
                                  <w:t> </w:t>
                                </w:r>
                                <w:r>
                                  <w:rPr>
                                    <w:sz w:val="28"/>
                                  </w:rPr>
                                  <w:t>муниципальный</w:t>
                                </w:r>
                                <w:r>
                                  <w:rPr>
                                    <w:spacing w:val="-17"/>
                                    <w:sz w:val="28"/>
                                  </w:rPr>
                                  <w:t> </w:t>
                                </w:r>
                                <w:r>
                                  <w:rPr>
                                    <w:sz w:val="28"/>
                                  </w:rPr>
                                  <w:t>округ» Смоленской области</w:t>
                                </w:r>
                              </w:p>
                            </w:tc>
                            <w:tc>
                              <w:tcPr>
                                <w:tcW w:w="3624" w:type="dxa"/>
                              </w:tcPr>
                              <w:p>
                                <w:pPr>
                                  <w:pStyle w:val="TableParagraph"/>
                                  <w:spacing w:before="311"/>
                                  <w:ind w:left="0"/>
                                  <w:rPr>
                                    <w:sz w:val="28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line="302" w:lineRule="exact" w:before="1"/>
                                  <w:ind w:left="1868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С.А.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Шапкин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.109413pt;margin-top:742.878296pt;width:521.1pt;height:47.8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6677"/>
                      <w:gridCol w:w="3624"/>
                    </w:tblGrid>
                    <w:tr>
                      <w:trPr>
                        <w:trHeight w:val="956" w:hRule="atLeast"/>
                      </w:trPr>
                      <w:tc>
                        <w:tcPr>
                          <w:tcW w:w="6677" w:type="dxa"/>
                        </w:tcPr>
                        <w:p>
                          <w:pPr>
                            <w:pStyle w:val="TableParagraph"/>
                            <w:spacing w:line="310" w:lineRule="exact"/>
                            <w:rPr>
                              <w:sz w:val="28"/>
                            </w:rPr>
                          </w:pPr>
                          <w:bookmarkStart w:name="1" w:id="2"/>
                          <w:bookmarkEnd w:id="2"/>
                          <w:r>
                            <w:rPr/>
                          </w:r>
                          <w:r>
                            <w:rPr>
                              <w:sz w:val="28"/>
                            </w:rPr>
                            <w:t>Глава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муниципального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образования</w:t>
                          </w:r>
                        </w:p>
                        <w:p>
                          <w:pPr>
                            <w:pStyle w:val="TableParagraph"/>
                            <w:spacing w:line="324" w:lineRule="exact"/>
                            <w:ind w:right="454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«Хиславичский</w:t>
                          </w:r>
                          <w:r>
                            <w:rPr>
                              <w:spacing w:val="-1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муниципальный</w:t>
                          </w:r>
                          <w:r>
                            <w:rPr>
                              <w:spacing w:val="-1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округ» Смоленской области</w:t>
                          </w:r>
                        </w:p>
                      </w:tc>
                      <w:tc>
                        <w:tcPr>
                          <w:tcW w:w="3624" w:type="dxa"/>
                        </w:tcPr>
                        <w:p>
                          <w:pPr>
                            <w:pStyle w:val="TableParagraph"/>
                            <w:spacing w:before="311"/>
                            <w:ind w:left="0"/>
                            <w:rPr>
                              <w:sz w:val="28"/>
                            </w:rPr>
                          </w:pPr>
                        </w:p>
                        <w:p>
                          <w:pPr>
                            <w:pStyle w:val="TableParagraph"/>
                            <w:spacing w:line="302" w:lineRule="exact" w:before="1"/>
                            <w:ind w:left="186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С.А.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Шапкин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0" simplePos="0" relativeHeight="15728640">
          <wp:simplePos x="0" y="0"/>
          <wp:positionH relativeFrom="page">
            <wp:posOffset>3903395</wp:posOffset>
          </wp:positionH>
          <wp:positionV relativeFrom="page">
            <wp:posOffset>9713108</wp:posOffset>
          </wp:positionV>
          <wp:extent cx="2069616" cy="89918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9616" cy="899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6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6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8" w:hanging="6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2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7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1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5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4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 w:right="134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s://hislav.admin-smolensk.ru/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2025-02-25T11:01:22Z</dcterms:created>
  <dcterms:modified xsi:type="dcterms:W3CDTF">2025-02-25T11:01:22Z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3-Heights(TM) PDF Security Shell 4.8.25.2 (http://www.pdf-tools.com)</vt:lpwstr>
  </property>
</Properties>
</file>