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5F" w:rsidRDefault="006909C7" w:rsidP="002724ED">
      <w:pPr>
        <w:ind w:left="-993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77175F">
        <w:rPr>
          <w:noProof/>
          <w:lang w:eastAsia="ru-RU"/>
        </w:rPr>
        <w:drawing>
          <wp:inline distT="0" distB="0" distL="0" distR="0">
            <wp:extent cx="824230" cy="82423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5F" w:rsidRDefault="0077175F" w:rsidP="0077175F">
      <w:pPr>
        <w:jc w:val="center"/>
        <w:rPr>
          <w:i/>
          <w:sz w:val="28"/>
          <w:szCs w:val="28"/>
        </w:rPr>
      </w:pPr>
    </w:p>
    <w:p w:rsidR="0077175F" w:rsidRDefault="0077175F" w:rsidP="0077175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7175F" w:rsidRDefault="0077175F" w:rsidP="0077175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 СЕЛЬСКОГО ПОСЕЛЕНИЯ</w:t>
      </w:r>
    </w:p>
    <w:p w:rsidR="0077175F" w:rsidRDefault="0077175F" w:rsidP="0077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77175F" w:rsidRDefault="0077175F" w:rsidP="0077175F">
      <w:pPr>
        <w:jc w:val="center"/>
        <w:rPr>
          <w:rFonts w:ascii="Calibri" w:hAnsi="Calibri"/>
          <w:b/>
          <w:sz w:val="32"/>
          <w:szCs w:val="32"/>
        </w:rPr>
      </w:pPr>
    </w:p>
    <w:p w:rsidR="0077175F" w:rsidRDefault="0077175F" w:rsidP="00771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7175F" w:rsidRDefault="0077175F" w:rsidP="0077175F">
      <w:pPr>
        <w:suppressAutoHyphens w:val="0"/>
        <w:rPr>
          <w:b/>
          <w:sz w:val="28"/>
          <w:szCs w:val="28"/>
          <w:lang w:eastAsia="ru-RU"/>
        </w:rPr>
      </w:pPr>
    </w:p>
    <w:p w:rsidR="0077175F" w:rsidRDefault="00D41BD7" w:rsidP="007717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6B1">
        <w:rPr>
          <w:sz w:val="28"/>
          <w:szCs w:val="28"/>
        </w:rPr>
        <w:t xml:space="preserve">от </w:t>
      </w:r>
      <w:bookmarkStart w:id="0" w:name="_GoBack"/>
      <w:bookmarkEnd w:id="0"/>
      <w:r w:rsidR="006909C7">
        <w:rPr>
          <w:sz w:val="28"/>
          <w:szCs w:val="28"/>
        </w:rPr>
        <w:t xml:space="preserve">15 </w:t>
      </w:r>
      <w:proofErr w:type="gramStart"/>
      <w:r w:rsidR="006909C7">
        <w:rPr>
          <w:sz w:val="28"/>
          <w:szCs w:val="28"/>
        </w:rPr>
        <w:t>июня  2023</w:t>
      </w:r>
      <w:proofErr w:type="gramEnd"/>
      <w:r w:rsidR="0077175F">
        <w:rPr>
          <w:sz w:val="28"/>
          <w:szCs w:val="28"/>
        </w:rPr>
        <w:t xml:space="preserve"> года  </w:t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</w:r>
      <w:r w:rsidR="0077175F">
        <w:rPr>
          <w:sz w:val="28"/>
          <w:szCs w:val="28"/>
        </w:rPr>
        <w:tab/>
        <w:t xml:space="preserve">   </w:t>
      </w:r>
      <w:r w:rsidR="00C276E5">
        <w:rPr>
          <w:sz w:val="28"/>
          <w:szCs w:val="28"/>
        </w:rPr>
        <w:t xml:space="preserve">      </w:t>
      </w:r>
      <w:r w:rsidR="006909C7">
        <w:rPr>
          <w:sz w:val="28"/>
          <w:szCs w:val="28"/>
        </w:rPr>
        <w:t>№ 15</w:t>
      </w:r>
      <w:r w:rsidR="0077175F">
        <w:rPr>
          <w:sz w:val="28"/>
          <w:szCs w:val="28"/>
        </w:rPr>
        <w:t xml:space="preserve">     </w:t>
      </w:r>
    </w:p>
    <w:p w:rsidR="0077175F" w:rsidRDefault="0077175F" w:rsidP="0077175F">
      <w:pPr>
        <w:rPr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pStyle w:val="3"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 утверждении Положения </w:t>
      </w:r>
    </w:p>
    <w:p w:rsidR="0077175F" w:rsidRDefault="0077175F" w:rsidP="0077175F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</w:t>
      </w:r>
    </w:p>
    <w:p w:rsidR="0077175F" w:rsidRDefault="0077175F" w:rsidP="0077175F">
      <w:pPr>
        <w:pStyle w:val="3"/>
        <w:spacing w:after="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7175F" w:rsidRDefault="0077175F" w:rsidP="0077175F">
      <w:pPr>
        <w:pStyle w:val="3"/>
        <w:spacing w:after="0"/>
        <w:ind w:left="0" w:firstLine="284"/>
        <w:rPr>
          <w:color w:val="000000"/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</w:p>
    <w:p w:rsidR="0077175F" w:rsidRDefault="0077175F" w:rsidP="00771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кодеком Российской Федерации,  Федеральным </w:t>
      </w:r>
      <w:hyperlink r:id="rId5" w:history="1">
        <w:r w:rsidRPr="00C276E5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06 октября 2003 № 131-ФЗ "Об общих принципах организации местного самоуправления в Российской Федерации</w:t>
      </w:r>
      <w:r w:rsidRPr="00C276E5">
        <w:rPr>
          <w:color w:val="000000" w:themeColor="text1"/>
          <w:sz w:val="28"/>
          <w:szCs w:val="28"/>
        </w:rPr>
        <w:t>",</w:t>
      </w:r>
      <w:r w:rsidR="00C276E5" w:rsidRPr="00C276E5">
        <w:rPr>
          <w:sz w:val="28"/>
          <w:szCs w:val="28"/>
          <w:lang w:bidi="ru-RU"/>
        </w:rPr>
        <w:t xml:space="preserve"> </w:t>
      </w:r>
      <w:r w:rsidR="00C276E5">
        <w:rPr>
          <w:sz w:val="28"/>
          <w:szCs w:val="28"/>
          <w:lang w:bidi="ru-RU"/>
        </w:rPr>
        <w:t xml:space="preserve">в соответствии </w:t>
      </w:r>
      <w:r w:rsidR="00C276E5" w:rsidRPr="000E35D4">
        <w:rPr>
          <w:sz w:val="28"/>
          <w:szCs w:val="28"/>
          <w:lang w:bidi="ru-RU"/>
        </w:rPr>
        <w:t>с Фед</w:t>
      </w:r>
      <w:r w:rsidR="00C276E5">
        <w:rPr>
          <w:sz w:val="28"/>
          <w:szCs w:val="28"/>
          <w:lang w:bidi="ru-RU"/>
        </w:rPr>
        <w:t>еральным законом от 14.07.2022</w:t>
      </w:r>
      <w:r w:rsidR="00C276E5" w:rsidRPr="000E35D4">
        <w:rPr>
          <w:sz w:val="28"/>
          <w:szCs w:val="28"/>
          <w:lang w:bidi="ru-RU"/>
        </w:rPr>
        <w:t xml:space="preserve"> №</w:t>
      </w:r>
      <w:r w:rsidR="00C276E5">
        <w:rPr>
          <w:sz w:val="28"/>
          <w:szCs w:val="28"/>
          <w:lang w:bidi="ru-RU"/>
        </w:rPr>
        <w:t xml:space="preserve"> </w:t>
      </w:r>
      <w:r w:rsidR="00C276E5" w:rsidRPr="000E35D4">
        <w:rPr>
          <w:sz w:val="28"/>
          <w:szCs w:val="28"/>
          <w:lang w:bidi="ru-RU"/>
        </w:rPr>
        <w:t>263-ФЗ (ред.</w:t>
      </w:r>
      <w:r w:rsidR="00C276E5">
        <w:rPr>
          <w:sz w:val="28"/>
          <w:szCs w:val="28"/>
          <w:lang w:bidi="ru-RU"/>
        </w:rPr>
        <w:t xml:space="preserve"> </w:t>
      </w:r>
      <w:r w:rsidR="00C276E5">
        <w:rPr>
          <w:sz w:val="28"/>
          <w:szCs w:val="28"/>
          <w:lang w:bidi="ru-RU"/>
        </w:rPr>
        <w:t>от 28.12.2022</w:t>
      </w:r>
      <w:r w:rsidR="00C276E5" w:rsidRPr="000E35D4">
        <w:rPr>
          <w:sz w:val="28"/>
          <w:szCs w:val="28"/>
          <w:lang w:bidi="ru-RU"/>
        </w:rPr>
        <w:t>) «О внесении изменений в часть первую и вторую Налогового кодекса Российской Федерации»</w:t>
      </w:r>
      <w:r w:rsidR="00C276E5">
        <w:rPr>
          <w:sz w:val="28"/>
          <w:szCs w:val="28"/>
          <w:lang w:bidi="ru-RU"/>
        </w:rPr>
        <w:t>,</w:t>
      </w:r>
      <w:r w:rsidRPr="00C276E5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C276E5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7175F" w:rsidRDefault="0077175F" w:rsidP="00C276E5">
      <w:pPr>
        <w:pStyle w:val="3"/>
        <w:spacing w:after="0"/>
        <w:ind w:left="0"/>
        <w:rPr>
          <w:color w:val="000000"/>
          <w:sz w:val="28"/>
          <w:szCs w:val="28"/>
        </w:rPr>
      </w:pPr>
    </w:p>
    <w:p w:rsidR="0077175F" w:rsidRDefault="0077175F" w:rsidP="00C276E5">
      <w:pPr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РЕШИЛ:</w:t>
      </w:r>
    </w:p>
    <w:p w:rsidR="0077175F" w:rsidRDefault="0077175F" w:rsidP="0077175F">
      <w:pPr>
        <w:rPr>
          <w:b/>
          <w:bCs/>
          <w:color w:val="000000"/>
          <w:sz w:val="28"/>
          <w:szCs w:val="28"/>
        </w:rPr>
      </w:pPr>
    </w:p>
    <w:p w:rsidR="00BC4E75" w:rsidRDefault="0077175F" w:rsidP="00C276E5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Положение о земельном налоге 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BC4E75">
        <w:rPr>
          <w:color w:val="000000"/>
          <w:sz w:val="28"/>
          <w:szCs w:val="28"/>
        </w:rPr>
        <w:t xml:space="preserve"> (прилагается</w:t>
      </w:r>
      <w:r w:rsidR="00801D53">
        <w:rPr>
          <w:color w:val="000000"/>
          <w:sz w:val="28"/>
          <w:szCs w:val="28"/>
        </w:rPr>
        <w:t>)</w:t>
      </w:r>
      <w:r w:rsidR="00C276E5">
        <w:rPr>
          <w:color w:val="000000"/>
          <w:sz w:val="28"/>
          <w:szCs w:val="28"/>
        </w:rPr>
        <w:t>.</w:t>
      </w:r>
    </w:p>
    <w:p w:rsidR="00BC4E75" w:rsidRDefault="00BC4E75" w:rsidP="00C276E5">
      <w:pPr>
        <w:ind w:firstLine="284"/>
        <w:jc w:val="both"/>
        <w:rPr>
          <w:b/>
          <w:color w:val="000000"/>
          <w:sz w:val="28"/>
          <w:szCs w:val="28"/>
          <w:lang w:eastAsia="ru-RU"/>
        </w:rPr>
      </w:pPr>
    </w:p>
    <w:p w:rsidR="00C276E5" w:rsidRPr="00C276E5" w:rsidRDefault="00BC4E75" w:rsidP="00C276E5">
      <w:pPr>
        <w:pStyle w:val="3"/>
        <w:spacing w:after="0"/>
        <w:ind w:left="0" w:firstLine="284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2</w:t>
      </w:r>
      <w:r w:rsidR="0077175F">
        <w:rPr>
          <w:b/>
          <w:color w:val="000000"/>
          <w:sz w:val="28"/>
          <w:szCs w:val="28"/>
          <w:lang w:eastAsia="ru-RU"/>
        </w:rPr>
        <w:t>.</w:t>
      </w:r>
      <w:r w:rsidR="0077175F">
        <w:rPr>
          <w:color w:val="000000"/>
          <w:sz w:val="28"/>
          <w:szCs w:val="28"/>
          <w:lang w:eastAsia="ru-RU"/>
        </w:rPr>
        <w:t xml:space="preserve"> </w:t>
      </w:r>
      <w:r w:rsidR="00C276E5">
        <w:rPr>
          <w:color w:val="000000"/>
          <w:sz w:val="28"/>
          <w:szCs w:val="28"/>
          <w:lang w:eastAsia="ru-RU"/>
        </w:rPr>
        <w:t xml:space="preserve">Считать утратившим силу решение № 12 от 19.08.2021г. «Об </w:t>
      </w:r>
      <w:r w:rsidR="00C276E5">
        <w:rPr>
          <w:sz w:val="28"/>
          <w:szCs w:val="28"/>
        </w:rPr>
        <w:t xml:space="preserve">утверждении Положения о земельном налоге на территории </w:t>
      </w:r>
      <w:proofErr w:type="spellStart"/>
      <w:r w:rsidR="00C276E5">
        <w:rPr>
          <w:sz w:val="28"/>
          <w:szCs w:val="28"/>
        </w:rPr>
        <w:t>Городищенского</w:t>
      </w:r>
      <w:proofErr w:type="spellEnd"/>
      <w:r w:rsidR="00C276E5">
        <w:rPr>
          <w:sz w:val="28"/>
          <w:szCs w:val="28"/>
        </w:rPr>
        <w:t xml:space="preserve"> сельского поселения </w:t>
      </w:r>
      <w:proofErr w:type="spellStart"/>
      <w:r w:rsidR="00C276E5">
        <w:rPr>
          <w:sz w:val="28"/>
          <w:szCs w:val="28"/>
        </w:rPr>
        <w:t>Хиславичского</w:t>
      </w:r>
      <w:proofErr w:type="spellEnd"/>
      <w:r w:rsidR="00C276E5">
        <w:rPr>
          <w:sz w:val="28"/>
          <w:szCs w:val="28"/>
        </w:rPr>
        <w:t xml:space="preserve"> района Смоленской области</w:t>
      </w:r>
      <w:r w:rsidR="00C276E5">
        <w:rPr>
          <w:sz w:val="28"/>
          <w:szCs w:val="28"/>
        </w:rPr>
        <w:t>».</w:t>
      </w:r>
    </w:p>
    <w:p w:rsidR="00BC4E75" w:rsidRPr="00C276E5" w:rsidRDefault="00BC4E75" w:rsidP="00C276E5">
      <w:pPr>
        <w:jc w:val="both"/>
        <w:rPr>
          <w:color w:val="000000"/>
          <w:sz w:val="28"/>
          <w:szCs w:val="28"/>
        </w:rPr>
      </w:pPr>
    </w:p>
    <w:p w:rsidR="00F03F35" w:rsidRPr="00C276E5" w:rsidRDefault="00BC4E75" w:rsidP="00C276E5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7175F">
        <w:rPr>
          <w:b/>
          <w:color w:val="000000"/>
          <w:sz w:val="28"/>
          <w:szCs w:val="28"/>
        </w:rPr>
        <w:t>.</w:t>
      </w:r>
      <w:r w:rsidR="0077175F">
        <w:rPr>
          <w:color w:val="000000"/>
          <w:sz w:val="28"/>
          <w:szCs w:val="28"/>
        </w:rPr>
        <w:t xml:space="preserve"> </w:t>
      </w:r>
      <w:r w:rsidR="00C276E5">
        <w:rPr>
          <w:color w:val="000000"/>
          <w:sz w:val="28"/>
          <w:szCs w:val="28"/>
        </w:rPr>
        <w:t xml:space="preserve">Опубликовать настоящее </w:t>
      </w:r>
      <w:r w:rsidR="00C276E5">
        <w:rPr>
          <w:color w:val="000000"/>
          <w:sz w:val="28"/>
          <w:szCs w:val="28"/>
        </w:rPr>
        <w:t>решение в газете «</w:t>
      </w:r>
      <w:proofErr w:type="spellStart"/>
      <w:r w:rsidR="00C276E5">
        <w:rPr>
          <w:color w:val="000000"/>
          <w:sz w:val="28"/>
          <w:szCs w:val="28"/>
        </w:rPr>
        <w:t>Хиславичские</w:t>
      </w:r>
      <w:proofErr w:type="spellEnd"/>
      <w:r w:rsidR="00C276E5">
        <w:rPr>
          <w:color w:val="000000"/>
          <w:sz w:val="28"/>
          <w:szCs w:val="28"/>
        </w:rPr>
        <w:t xml:space="preserve"> </w:t>
      </w:r>
      <w:r w:rsidR="00C276E5">
        <w:rPr>
          <w:color w:val="000000"/>
          <w:sz w:val="28"/>
          <w:szCs w:val="28"/>
        </w:rPr>
        <w:t>известия» и разместить на официальном сайте Администрации муниципального образования «</w:t>
      </w:r>
      <w:proofErr w:type="spellStart"/>
      <w:r w:rsidR="00C276E5">
        <w:rPr>
          <w:color w:val="000000"/>
          <w:sz w:val="28"/>
          <w:szCs w:val="28"/>
        </w:rPr>
        <w:t>Хиславичский</w:t>
      </w:r>
      <w:proofErr w:type="spellEnd"/>
      <w:r w:rsidR="00C276E5">
        <w:rPr>
          <w:color w:val="000000"/>
          <w:sz w:val="28"/>
          <w:szCs w:val="28"/>
        </w:rPr>
        <w:t xml:space="preserve"> район» Смоленской области.</w:t>
      </w:r>
    </w:p>
    <w:p w:rsidR="0077175F" w:rsidRDefault="0077175F" w:rsidP="0077175F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</w:p>
    <w:p w:rsidR="0077175F" w:rsidRDefault="00801D53" w:rsidP="00801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5F">
        <w:rPr>
          <w:sz w:val="28"/>
          <w:szCs w:val="28"/>
        </w:rPr>
        <w:t xml:space="preserve">Глава муниципального образования </w:t>
      </w:r>
    </w:p>
    <w:p w:rsidR="0077175F" w:rsidRDefault="0077175F" w:rsidP="00C27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175F" w:rsidRDefault="0077175F" w:rsidP="00C276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</w:t>
      </w:r>
      <w:r w:rsidR="00801D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C276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В.В. Якушев</w:t>
      </w:r>
    </w:p>
    <w:p w:rsidR="00FC1179" w:rsidRDefault="00FC1179" w:rsidP="00FC1179"/>
    <w:p w:rsidR="00C276E5" w:rsidRPr="00B826B1" w:rsidRDefault="00C276E5" w:rsidP="00C276E5">
      <w:pPr>
        <w:ind w:left="2124"/>
        <w:jc w:val="right"/>
        <w:rPr>
          <w:lang w:eastAsia="ru-RU"/>
        </w:rPr>
      </w:pPr>
      <w:r w:rsidRPr="00B826B1">
        <w:rPr>
          <w:lang w:eastAsia="ru-RU"/>
        </w:rPr>
        <w:t>Утверждено</w:t>
      </w:r>
    </w:p>
    <w:p w:rsidR="00C276E5" w:rsidRPr="00B826B1" w:rsidRDefault="00C276E5" w:rsidP="00C276E5">
      <w:pPr>
        <w:jc w:val="right"/>
        <w:rPr>
          <w:spacing w:val="-13"/>
          <w:lang w:eastAsia="ru-RU"/>
        </w:rPr>
      </w:pPr>
      <w:r w:rsidRPr="00B826B1">
        <w:rPr>
          <w:lang w:eastAsia="ru-RU"/>
        </w:rPr>
        <w:t>решением</w:t>
      </w:r>
      <w:r w:rsidRPr="00B826B1">
        <w:rPr>
          <w:spacing w:val="-13"/>
          <w:lang w:eastAsia="ru-RU"/>
        </w:rPr>
        <w:t xml:space="preserve"> Совета депутатов </w:t>
      </w:r>
      <w:proofErr w:type="spellStart"/>
      <w:r w:rsidRPr="00B826B1">
        <w:rPr>
          <w:spacing w:val="-13"/>
          <w:lang w:eastAsia="ru-RU"/>
        </w:rPr>
        <w:t>Городищенского</w:t>
      </w:r>
      <w:proofErr w:type="spellEnd"/>
      <w:r w:rsidRPr="00B826B1">
        <w:rPr>
          <w:spacing w:val="-13"/>
          <w:lang w:eastAsia="ru-RU"/>
        </w:rPr>
        <w:t xml:space="preserve"> </w:t>
      </w:r>
    </w:p>
    <w:p w:rsidR="00C276E5" w:rsidRPr="00B826B1" w:rsidRDefault="00C276E5" w:rsidP="00C276E5">
      <w:pPr>
        <w:jc w:val="right"/>
        <w:rPr>
          <w:spacing w:val="-13"/>
          <w:lang w:eastAsia="ru-RU"/>
        </w:rPr>
      </w:pPr>
      <w:r w:rsidRPr="00B826B1">
        <w:rPr>
          <w:spacing w:val="-13"/>
          <w:lang w:eastAsia="ru-RU"/>
        </w:rPr>
        <w:t xml:space="preserve">                                                                                              </w:t>
      </w:r>
      <w:r w:rsidRPr="00B826B1">
        <w:rPr>
          <w:spacing w:val="-13"/>
          <w:lang w:eastAsia="ru-RU"/>
        </w:rPr>
        <w:t xml:space="preserve">  сельского поселения </w:t>
      </w:r>
      <w:proofErr w:type="spellStart"/>
      <w:r w:rsidRPr="00B826B1">
        <w:rPr>
          <w:spacing w:val="-13"/>
          <w:lang w:eastAsia="ru-RU"/>
        </w:rPr>
        <w:t>Хиславичского</w:t>
      </w:r>
      <w:proofErr w:type="spellEnd"/>
      <w:r w:rsidRPr="00B826B1">
        <w:rPr>
          <w:spacing w:val="-13"/>
          <w:lang w:eastAsia="ru-RU"/>
        </w:rPr>
        <w:t xml:space="preserve"> </w:t>
      </w:r>
    </w:p>
    <w:p w:rsidR="00C276E5" w:rsidRPr="00B826B1" w:rsidRDefault="00C276E5" w:rsidP="00C276E5">
      <w:pPr>
        <w:jc w:val="right"/>
        <w:rPr>
          <w:spacing w:val="-13"/>
          <w:lang w:eastAsia="ru-RU"/>
        </w:rPr>
      </w:pPr>
      <w:r w:rsidRPr="00B826B1">
        <w:rPr>
          <w:spacing w:val="-13"/>
          <w:lang w:eastAsia="ru-RU"/>
        </w:rPr>
        <w:t xml:space="preserve">                                                                                                района Смоленской области</w:t>
      </w:r>
    </w:p>
    <w:p w:rsidR="00C276E5" w:rsidRPr="00B826B1" w:rsidRDefault="00C276E5" w:rsidP="00C276E5">
      <w:pPr>
        <w:jc w:val="right"/>
        <w:rPr>
          <w:lang w:eastAsia="ru-RU"/>
        </w:rPr>
      </w:pPr>
      <w:r w:rsidRPr="00B826B1">
        <w:rPr>
          <w:lang w:eastAsia="ru-RU"/>
        </w:rPr>
        <w:t>от 15.06.2023г. № 15</w:t>
      </w:r>
    </w:p>
    <w:p w:rsidR="00FC1179" w:rsidRDefault="00FC1179" w:rsidP="00FC1179">
      <w:pPr>
        <w:ind w:left="6237"/>
        <w:jc w:val="center"/>
        <w:rPr>
          <w:rFonts w:eastAsia="Calibri"/>
        </w:rPr>
      </w:pPr>
    </w:p>
    <w:p w:rsidR="00223380" w:rsidRPr="00C276E5" w:rsidRDefault="00FD7DC0" w:rsidP="00C276E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  <w:r w:rsidR="0082322A">
        <w:rPr>
          <w:rFonts w:eastAsia="Calibri"/>
        </w:rPr>
        <w:t xml:space="preserve">              </w:t>
      </w:r>
      <w:r w:rsidR="00223380">
        <w:rPr>
          <w:rFonts w:eastAsia="Calibri"/>
          <w:b/>
        </w:rPr>
        <w:t xml:space="preserve">                                                                                          </w:t>
      </w:r>
    </w:p>
    <w:p w:rsidR="00FC1179" w:rsidRPr="00C276E5" w:rsidRDefault="00223380" w:rsidP="00C276E5">
      <w:pPr>
        <w:tabs>
          <w:tab w:val="left" w:pos="6235"/>
        </w:tabs>
        <w:jc w:val="right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  </w:t>
      </w:r>
      <w:r w:rsidR="00C276E5">
        <w:rPr>
          <w:rFonts w:eastAsia="Calibri"/>
        </w:rPr>
        <w:t xml:space="preserve">      </w:t>
      </w:r>
    </w:p>
    <w:p w:rsidR="00FC1179" w:rsidRDefault="00FC1179" w:rsidP="0082322A">
      <w:pPr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земельном налоге на территории муниципального</w:t>
      </w: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образования </w:t>
      </w:r>
      <w:proofErr w:type="spellStart"/>
      <w:r>
        <w:rPr>
          <w:b/>
          <w:sz w:val="28"/>
          <w:szCs w:val="20"/>
          <w:lang w:eastAsia="ru-RU"/>
        </w:rPr>
        <w:t>Городищенского</w:t>
      </w:r>
      <w:proofErr w:type="spellEnd"/>
      <w:r>
        <w:rPr>
          <w:b/>
          <w:sz w:val="28"/>
          <w:szCs w:val="20"/>
          <w:lang w:eastAsia="ru-RU"/>
        </w:rPr>
        <w:t xml:space="preserve"> сельского   поселения</w:t>
      </w: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  <w:proofErr w:type="spellStart"/>
      <w:r>
        <w:rPr>
          <w:b/>
          <w:sz w:val="28"/>
          <w:szCs w:val="20"/>
          <w:lang w:eastAsia="ru-RU"/>
        </w:rPr>
        <w:t>Хиславичского</w:t>
      </w:r>
      <w:proofErr w:type="spellEnd"/>
      <w:r>
        <w:rPr>
          <w:b/>
          <w:sz w:val="28"/>
          <w:szCs w:val="20"/>
          <w:lang w:eastAsia="ru-RU"/>
        </w:rPr>
        <w:t xml:space="preserve"> </w:t>
      </w:r>
      <w:r>
        <w:rPr>
          <w:b/>
          <w:sz w:val="28"/>
          <w:szCs w:val="20"/>
          <w:lang w:eastAsia="ru-RU"/>
        </w:rPr>
        <w:t>района Смоленской области</w:t>
      </w: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Статья 1. Общие положения</w:t>
      </w:r>
    </w:p>
    <w:p w:rsidR="00C276E5" w:rsidRPr="00EB1950" w:rsidRDefault="00C276E5" w:rsidP="00C2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земельном</w:t>
      </w:r>
      <w:r>
        <w:rPr>
          <w:sz w:val="28"/>
          <w:szCs w:val="28"/>
        </w:rPr>
        <w:t xml:space="preserve"> налоге на территории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(далее Положение) разработано в соответствии с Налоговым кодексом Российской Федерации, вводится в действие и прекращает действовать в соответствии с Налоговым кодексом и на основании решения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области.</w:t>
      </w:r>
    </w:p>
    <w:p w:rsidR="00C276E5" w:rsidRPr="00D1217C" w:rsidRDefault="00C276E5" w:rsidP="00C276E5">
      <w:pPr>
        <w:ind w:firstLine="540"/>
        <w:jc w:val="both"/>
        <w:rPr>
          <w:spacing w:val="-7"/>
          <w:sz w:val="28"/>
          <w:szCs w:val="30"/>
          <w:lang w:eastAsia="ru-RU"/>
        </w:rPr>
      </w:pPr>
      <w:r>
        <w:rPr>
          <w:spacing w:val="-7"/>
          <w:sz w:val="28"/>
          <w:szCs w:val="30"/>
          <w:lang w:eastAsia="ru-RU"/>
        </w:rPr>
        <w:t>1.2. Настоящее Положение в соответствии с главой 31 Налогового кодекса Российской Федерации устанавливает земельны</w:t>
      </w:r>
      <w:r>
        <w:rPr>
          <w:spacing w:val="-7"/>
          <w:sz w:val="28"/>
          <w:szCs w:val="30"/>
          <w:lang w:eastAsia="ru-RU"/>
        </w:rPr>
        <w:t xml:space="preserve">й налог на территории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pacing w:val="-7"/>
          <w:sz w:val="28"/>
          <w:szCs w:val="30"/>
          <w:lang w:eastAsia="ru-RU"/>
        </w:rPr>
        <w:t xml:space="preserve"> сельского   поселения </w:t>
      </w:r>
      <w:proofErr w:type="spellStart"/>
      <w:r>
        <w:rPr>
          <w:spacing w:val="-7"/>
          <w:sz w:val="28"/>
          <w:szCs w:val="30"/>
          <w:lang w:eastAsia="ru-RU"/>
        </w:rPr>
        <w:t>Хиславичского</w:t>
      </w:r>
      <w:proofErr w:type="spellEnd"/>
      <w:r>
        <w:rPr>
          <w:spacing w:val="-7"/>
          <w:sz w:val="28"/>
          <w:szCs w:val="30"/>
          <w:lang w:eastAsia="ru-RU"/>
        </w:rPr>
        <w:t xml:space="preserve"> района Смоленской области.</w:t>
      </w:r>
    </w:p>
    <w:p w:rsidR="00C276E5" w:rsidRPr="00C276E5" w:rsidRDefault="00C276E5" w:rsidP="00C276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Настоящим Положением в соответствии с Налоговым кодексом Российской Фе</w:t>
      </w:r>
      <w:r>
        <w:rPr>
          <w:sz w:val="28"/>
          <w:szCs w:val="28"/>
        </w:rPr>
        <w:t xml:space="preserve">дерации на территории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Смоленской области определяются налоговые ставки, </w:t>
      </w:r>
      <w:r>
        <w:rPr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>
        <w:rPr>
          <w:sz w:val="28"/>
          <w:szCs w:val="28"/>
        </w:rPr>
        <w:t>. В отношении налогоплательщиков-организаций опре</w:t>
      </w:r>
      <w:r>
        <w:rPr>
          <w:sz w:val="28"/>
          <w:szCs w:val="28"/>
        </w:rPr>
        <w:t>деляется порядок уплаты налога.</w:t>
      </w:r>
    </w:p>
    <w:p w:rsidR="00C276E5" w:rsidRDefault="00C276E5" w:rsidP="00C276E5">
      <w:pPr>
        <w:jc w:val="center"/>
        <w:rPr>
          <w:b/>
          <w:spacing w:val="-9"/>
          <w:sz w:val="28"/>
          <w:szCs w:val="30"/>
          <w:lang w:eastAsia="ru-RU"/>
        </w:rPr>
      </w:pPr>
      <w:r>
        <w:rPr>
          <w:b/>
          <w:spacing w:val="-9"/>
          <w:sz w:val="28"/>
          <w:szCs w:val="30"/>
          <w:lang w:eastAsia="ru-RU"/>
        </w:rPr>
        <w:t>Статья 2. Налоговая ставка</w:t>
      </w:r>
    </w:p>
    <w:p w:rsidR="00C276E5" w:rsidRDefault="00C276E5" w:rsidP="00C276E5">
      <w:pPr>
        <w:pStyle w:val="3"/>
        <w:spacing w:after="0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Налоговые ставки устанавливаются в следующих размерах: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0,3 </w:t>
      </w:r>
      <w:proofErr w:type="gramStart"/>
      <w:r>
        <w:rPr>
          <w:rFonts w:ascii="Times New Roman" w:hAnsi="Times New Roman"/>
          <w:color w:val="000000"/>
          <w:sz w:val="28"/>
        </w:rPr>
        <w:t>процента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отношении земельных участков:</w:t>
      </w:r>
    </w:p>
    <w:p w:rsidR="00C276E5" w:rsidRDefault="00C276E5" w:rsidP="00C276E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/>
          <w:i/>
          <w:color w:val="000000"/>
          <w:sz w:val="28"/>
        </w:rPr>
        <w:t>населенных пунктах</w:t>
      </w:r>
      <w:r>
        <w:rPr>
          <w:rFonts w:ascii="Times New Roman" w:hAnsi="Times New Roman"/>
          <w:color w:val="000000"/>
          <w:sz w:val="28"/>
        </w:rPr>
        <w:t xml:space="preserve"> и используемых для сельскохозяйственного производства;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rFonts w:ascii="Times New Roman" w:hAnsi="Times New Roman"/>
          <w:color w:val="000000"/>
          <w:sz w:val="28"/>
        </w:rPr>
        <w:t>приобретенных  (</w:t>
      </w:r>
      <w:proofErr w:type="gramEnd"/>
      <w:r>
        <w:rPr>
          <w:rFonts w:ascii="Times New Roman" w:hAnsi="Times New Roman"/>
          <w:color w:val="000000"/>
          <w:sz w:val="28"/>
        </w:rPr>
        <w:t>предоставленных) для жилищного строительства;</w:t>
      </w:r>
    </w:p>
    <w:p w:rsidR="00C276E5" w:rsidRDefault="00B826B1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приобретенных </w:t>
      </w:r>
      <w:r w:rsidR="00C276E5">
        <w:rPr>
          <w:rFonts w:ascii="Times New Roman" w:hAnsi="Times New Roman"/>
          <w:color w:val="000000"/>
          <w:sz w:val="28"/>
        </w:rPr>
        <w:t>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  1,5 процента в отношении земельных участков:</w:t>
      </w:r>
    </w:p>
    <w:p w:rsidR="00C276E5" w:rsidRPr="002828F6" w:rsidRDefault="00B826B1" w:rsidP="00B826B1">
      <w:pPr>
        <w:ind w:firstLine="540"/>
        <w:rPr>
          <w:spacing w:val="-9"/>
          <w:sz w:val="28"/>
          <w:szCs w:val="30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-  </w:t>
      </w:r>
      <w:r w:rsidR="00C276E5">
        <w:rPr>
          <w:spacing w:val="-9"/>
          <w:sz w:val="28"/>
          <w:szCs w:val="30"/>
          <w:lang w:eastAsia="ru-RU"/>
        </w:rPr>
        <w:t>в отношении прочих земельных участков.</w:t>
      </w:r>
    </w:p>
    <w:p w:rsidR="00C276E5" w:rsidRDefault="00B826B1" w:rsidP="00B826B1">
      <w:pPr>
        <w:pStyle w:val="ConsNormal"/>
        <w:widowControl/>
        <w:ind w:right="0"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в </w:t>
      </w:r>
      <w:r w:rsidR="00C276E5">
        <w:rPr>
          <w:rFonts w:ascii="Times New Roman" w:hAnsi="Times New Roman"/>
          <w:color w:val="000000"/>
          <w:sz w:val="28"/>
        </w:rPr>
        <w:t>отношении земельных участков из земель сельскохозяйственного назначения не используемых для сельскохозяйственного производства.</w:t>
      </w:r>
    </w:p>
    <w:p w:rsidR="00C276E5" w:rsidRPr="00B826B1" w:rsidRDefault="00C276E5" w:rsidP="00B826B1">
      <w:pPr>
        <w:jc w:val="both"/>
        <w:rPr>
          <w:spacing w:val="-9"/>
          <w:sz w:val="28"/>
          <w:szCs w:val="30"/>
          <w:lang w:eastAsia="ru-RU"/>
        </w:rPr>
      </w:pPr>
      <w:r>
        <w:rPr>
          <w:color w:val="000000"/>
          <w:sz w:val="28"/>
          <w:szCs w:val="28"/>
        </w:rPr>
        <w:tab/>
      </w:r>
    </w:p>
    <w:p w:rsidR="00C276E5" w:rsidRDefault="00C276E5" w:rsidP="00C276E5">
      <w:pPr>
        <w:ind w:firstLine="567"/>
        <w:jc w:val="center"/>
        <w:rPr>
          <w:b/>
          <w:spacing w:val="-9"/>
          <w:sz w:val="28"/>
          <w:szCs w:val="30"/>
          <w:lang w:eastAsia="ru-RU"/>
        </w:rPr>
      </w:pPr>
      <w:r>
        <w:rPr>
          <w:b/>
          <w:spacing w:val="-9"/>
          <w:sz w:val="28"/>
          <w:szCs w:val="30"/>
          <w:lang w:eastAsia="ru-RU"/>
        </w:rPr>
        <w:t>Статья 3. Налоговые льготы.</w:t>
      </w:r>
    </w:p>
    <w:p w:rsidR="00C276E5" w:rsidRDefault="00C276E5" w:rsidP="00C276E5">
      <w:pPr>
        <w:pStyle w:val="3"/>
        <w:spacing w:after="0"/>
        <w:ind w:left="0"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3.1. Дополнительно по льготам, предусмотренным для организаций и физических лиц статьей 395 Налогового кодекса РФ освобождаются от уплаты земельного налога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следующие категории </w:t>
      </w:r>
      <w:r>
        <w:rPr>
          <w:color w:val="000000"/>
          <w:sz w:val="28"/>
          <w:szCs w:val="28"/>
          <w:lang w:eastAsia="ru-RU"/>
        </w:rPr>
        <w:t>налогоплательщиков: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многодетные семьи;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органы местного самоуправления;</w:t>
      </w:r>
    </w:p>
    <w:p w:rsidR="00C276E5" w:rsidRDefault="00B826B1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бюджетные </w:t>
      </w:r>
      <w:r w:rsidR="00C276E5">
        <w:rPr>
          <w:rFonts w:ascii="Times New Roman" w:hAnsi="Times New Roman"/>
          <w:color w:val="000000"/>
          <w:sz w:val="28"/>
        </w:rPr>
        <w:t>учреждения полностью и частично финансируемые за счет средств областного и местных бюджетов;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органы государственной власти Смоленской области;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пенсионеры старше 80 лет включительно.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</w:t>
      </w:r>
      <w:r w:rsidR="00B826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участники Великой Отечественной войны;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 инвалидов с детства;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ветеранов и инвалидов Великой Отечественной войны, а также ветеранов и инвалидов боевых действий;</w:t>
      </w:r>
    </w:p>
    <w:p w:rsidR="00C276E5" w:rsidRDefault="00C276E5" w:rsidP="00C276E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</w:t>
      </w:r>
      <w:r w:rsidR="00B826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</w:p>
    <w:p w:rsidR="00C276E5" w:rsidRDefault="00C276E5" w:rsidP="00C276E5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Статья 4. Порядок уплаты налога и авансовых платежей по налогу</w:t>
      </w:r>
    </w:p>
    <w:p w:rsidR="00C276E5" w:rsidRDefault="00C276E5" w:rsidP="00C27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отношении налогоплательщиков-организаций определяется порядок уплаты налога в соответствии со статьёй 397 Налогового кодекса Российской Федерации:</w:t>
      </w:r>
    </w:p>
    <w:p w:rsidR="00C276E5" w:rsidRPr="003D3DA3" w:rsidRDefault="00C276E5" w:rsidP="00C276E5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1) налог подлежит уплате:</w:t>
      </w:r>
    </w:p>
    <w:p w:rsidR="00C276E5" w:rsidRPr="003D3DA3" w:rsidRDefault="00C276E5" w:rsidP="00C276E5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- налогоплательщиками-организациями в срок не   позднее </w:t>
      </w:r>
      <w:r w:rsidRPr="003C481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28 февраля</w:t>
      </w: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Pr="003C481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28-го числа месяца,</w:t>
      </w: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следующего за истекшим отчетным периодом.                        </w:t>
      </w:r>
    </w:p>
    <w:p w:rsidR="00C276E5" w:rsidRPr="003D3DA3" w:rsidRDefault="00C276E5" w:rsidP="00C276E5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D3D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налогоплательщиками - физическими лицами в срок не позднее 1 декабря года, следующего за истекшим налоговым периодом.</w:t>
      </w:r>
    </w:p>
    <w:p w:rsidR="00C276E5" w:rsidRPr="003C4818" w:rsidRDefault="00C276E5" w:rsidP="00C276E5">
      <w:pPr>
        <w:ind w:firstLine="708"/>
        <w:rPr>
          <w:i/>
          <w:sz w:val="28"/>
          <w:szCs w:val="28"/>
        </w:rPr>
      </w:pPr>
      <w:r w:rsidRPr="003C4818">
        <w:rPr>
          <w:i/>
          <w:sz w:val="28"/>
          <w:szCs w:val="28"/>
        </w:rPr>
        <w:t>(абзац второй в ред</w:t>
      </w:r>
      <w:r w:rsidR="00B826B1">
        <w:rPr>
          <w:i/>
          <w:sz w:val="28"/>
          <w:szCs w:val="28"/>
        </w:rPr>
        <w:t>акции решения от 15.06.2023г №15</w:t>
      </w:r>
      <w:r w:rsidRPr="003C4818">
        <w:rPr>
          <w:i/>
          <w:sz w:val="28"/>
          <w:szCs w:val="28"/>
        </w:rPr>
        <w:t>)</w:t>
      </w:r>
    </w:p>
    <w:p w:rsidR="0077175F" w:rsidRPr="00FC1179" w:rsidRDefault="0077175F" w:rsidP="00FC1179"/>
    <w:sectPr w:rsidR="0077175F" w:rsidRPr="00FC1179" w:rsidSect="00C276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5F"/>
    <w:rsid w:val="00015F92"/>
    <w:rsid w:val="000B43E2"/>
    <w:rsid w:val="001272E3"/>
    <w:rsid w:val="00223380"/>
    <w:rsid w:val="002724ED"/>
    <w:rsid w:val="005B4CA5"/>
    <w:rsid w:val="006909C7"/>
    <w:rsid w:val="00726E34"/>
    <w:rsid w:val="0077175F"/>
    <w:rsid w:val="00801D53"/>
    <w:rsid w:val="0082322A"/>
    <w:rsid w:val="008B32DD"/>
    <w:rsid w:val="008E7CF2"/>
    <w:rsid w:val="00A44759"/>
    <w:rsid w:val="00A96725"/>
    <w:rsid w:val="00B04231"/>
    <w:rsid w:val="00B826B1"/>
    <w:rsid w:val="00BC4E75"/>
    <w:rsid w:val="00C276E5"/>
    <w:rsid w:val="00D11ACF"/>
    <w:rsid w:val="00D2189E"/>
    <w:rsid w:val="00D41BD7"/>
    <w:rsid w:val="00E206B6"/>
    <w:rsid w:val="00E91ECD"/>
    <w:rsid w:val="00F03F35"/>
    <w:rsid w:val="00F44EC4"/>
    <w:rsid w:val="00FC1179"/>
    <w:rsid w:val="00FD43D6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D13A-9141-41E5-A8A1-DD7E9BE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75F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71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7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77175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7717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2023-06-15T08:06:00Z</cp:lastPrinted>
  <dcterms:created xsi:type="dcterms:W3CDTF">2023-06-15T06:41:00Z</dcterms:created>
  <dcterms:modified xsi:type="dcterms:W3CDTF">2023-06-15T08:07:00Z</dcterms:modified>
</cp:coreProperties>
</file>