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A2" w:rsidRDefault="00A077A2" w:rsidP="00A077A2">
      <w:pPr>
        <w:pStyle w:val="a3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 wp14:anchorId="118A5CE4" wp14:editId="041A43A4">
            <wp:extent cx="605159" cy="849600"/>
            <wp:effectExtent l="0" t="0" r="4445" b="825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9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A077A2" w:rsidRPr="00F51384" w:rsidRDefault="00A077A2" w:rsidP="00A077A2">
      <w:pPr>
        <w:pStyle w:val="1"/>
        <w:rPr>
          <w:sz w:val="32"/>
          <w:szCs w:val="32"/>
        </w:rPr>
      </w:pPr>
      <w:r w:rsidRPr="00F51384">
        <w:rPr>
          <w:sz w:val="32"/>
          <w:szCs w:val="32"/>
        </w:rPr>
        <w:t>АДМИНИСТРАЦИЯ</w:t>
      </w:r>
    </w:p>
    <w:p w:rsidR="00A077A2" w:rsidRPr="00F51384" w:rsidRDefault="00A077A2" w:rsidP="00A077A2">
      <w:pPr>
        <w:pStyle w:val="1"/>
        <w:rPr>
          <w:sz w:val="32"/>
          <w:szCs w:val="32"/>
        </w:rPr>
      </w:pPr>
      <w:r w:rsidRPr="00F51384">
        <w:rPr>
          <w:sz w:val="32"/>
          <w:szCs w:val="32"/>
        </w:rPr>
        <w:t xml:space="preserve">  МУНИЦИПАЛЬНОГО   ОБРАЗОВАНИЯ</w:t>
      </w:r>
    </w:p>
    <w:p w:rsidR="00A077A2" w:rsidRPr="00F51384" w:rsidRDefault="00A077A2" w:rsidP="00A077A2">
      <w:pPr>
        <w:jc w:val="center"/>
        <w:rPr>
          <w:b/>
          <w:sz w:val="32"/>
          <w:szCs w:val="32"/>
        </w:rPr>
      </w:pPr>
      <w:r w:rsidRPr="00F51384">
        <w:rPr>
          <w:b/>
          <w:sz w:val="32"/>
          <w:szCs w:val="32"/>
        </w:rPr>
        <w:t>«ХИСЛАВИЧСКИЙ   РАЙОН» СМОЛЕНСКОЙ  ОБЛАСТИ</w:t>
      </w:r>
    </w:p>
    <w:p w:rsidR="00A077A2" w:rsidRPr="001F6C22" w:rsidRDefault="00A077A2" w:rsidP="00A077A2">
      <w:pPr>
        <w:jc w:val="center"/>
        <w:rPr>
          <w:b/>
          <w:sz w:val="28"/>
          <w:szCs w:val="28"/>
        </w:rPr>
      </w:pPr>
    </w:p>
    <w:p w:rsidR="00A077A2" w:rsidRPr="00F72A33" w:rsidRDefault="00A077A2" w:rsidP="00A077A2">
      <w:pPr>
        <w:pStyle w:val="2"/>
        <w:ind w:left="0"/>
        <w:jc w:val="center"/>
        <w:rPr>
          <w:sz w:val="36"/>
          <w:szCs w:val="36"/>
        </w:rPr>
      </w:pPr>
      <w:proofErr w:type="gramStart"/>
      <w:r w:rsidRPr="00F72A33">
        <w:rPr>
          <w:sz w:val="36"/>
          <w:szCs w:val="36"/>
        </w:rPr>
        <w:t>Р</w:t>
      </w:r>
      <w:proofErr w:type="gramEnd"/>
      <w:r w:rsidRPr="00F72A33">
        <w:rPr>
          <w:sz w:val="36"/>
          <w:szCs w:val="36"/>
        </w:rPr>
        <w:t xml:space="preserve"> А С П О Р Я Ж Е Н И Е</w:t>
      </w:r>
    </w:p>
    <w:p w:rsidR="00A077A2" w:rsidRPr="00541E0C" w:rsidRDefault="00A077A2" w:rsidP="00A077A2">
      <w:pPr>
        <w:ind w:right="5604"/>
        <w:jc w:val="both"/>
        <w:rPr>
          <w:b/>
          <w:sz w:val="28"/>
          <w:szCs w:val="28"/>
        </w:rPr>
      </w:pPr>
    </w:p>
    <w:p w:rsidR="00A077A2" w:rsidRPr="00A077A2" w:rsidRDefault="004A569D" w:rsidP="00A077A2">
      <w:pPr>
        <w:ind w:right="5604"/>
        <w:jc w:val="both"/>
        <w:rPr>
          <w:sz w:val="28"/>
        </w:rPr>
      </w:pPr>
      <w:r>
        <w:rPr>
          <w:sz w:val="28"/>
        </w:rPr>
        <w:t>от 14 марта 2022</w:t>
      </w:r>
      <w:r w:rsidR="00A077A2">
        <w:rPr>
          <w:sz w:val="28"/>
        </w:rPr>
        <w:t xml:space="preserve"> г. № </w:t>
      </w:r>
      <w:r w:rsidR="00F72A33">
        <w:rPr>
          <w:sz w:val="28"/>
        </w:rPr>
        <w:t>154-р</w:t>
      </w:r>
    </w:p>
    <w:p w:rsidR="00A077A2" w:rsidRPr="0039121F" w:rsidRDefault="00A077A2" w:rsidP="00A077A2">
      <w:pPr>
        <w:ind w:right="5604"/>
        <w:jc w:val="both"/>
        <w:rPr>
          <w:sz w:val="28"/>
        </w:rPr>
      </w:pPr>
    </w:p>
    <w:p w:rsidR="00A077A2" w:rsidRDefault="00A077A2" w:rsidP="00A077A2">
      <w:pPr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состав</w:t>
      </w:r>
      <w:r w:rsidRPr="00E01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Межведомственной комиссии  по профилактике правонарушений при Администрации </w:t>
      </w:r>
      <w:r w:rsidRPr="00E01C5B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Хиславичс</w:t>
      </w:r>
      <w:r w:rsidRPr="00E01C5B">
        <w:rPr>
          <w:sz w:val="28"/>
          <w:szCs w:val="28"/>
        </w:rPr>
        <w:t>кий район» Смоленской области</w:t>
      </w:r>
    </w:p>
    <w:p w:rsidR="00A077A2" w:rsidRDefault="00A077A2" w:rsidP="00A077A2"/>
    <w:p w:rsidR="00F72A33" w:rsidRDefault="00F72A33" w:rsidP="00A077A2"/>
    <w:p w:rsidR="00A077A2" w:rsidRDefault="00A077A2" w:rsidP="00F72A3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следующие изменения в состав Межведомственной комиссии по профилактике правонарушений при Администрации муниципального образования «Хиславичский район» Смоленской области, утвержденной распоряжением Главы муниципального образования «Хиславичский район» Смоленской области от 15 марта 2019 года № 153-р</w:t>
      </w:r>
      <w:r w:rsidR="003A3D7A">
        <w:rPr>
          <w:sz w:val="28"/>
          <w:szCs w:val="28"/>
        </w:rPr>
        <w:t xml:space="preserve"> (в редакции распоряжений </w:t>
      </w:r>
      <w:r w:rsidR="003A3D7A" w:rsidRPr="008642B4">
        <w:rPr>
          <w:sz w:val="28"/>
          <w:szCs w:val="28"/>
        </w:rPr>
        <w:t>Администрации муниципального образования «Хиславичский район» Смоленской области</w:t>
      </w:r>
      <w:r w:rsidR="003A3D7A">
        <w:rPr>
          <w:sz w:val="28"/>
          <w:szCs w:val="28"/>
        </w:rPr>
        <w:t xml:space="preserve"> № 615-р от 04.09.2020 г., № 100-р от 25.02.2021 г.</w:t>
      </w:r>
      <w:r w:rsidR="006F2F98">
        <w:rPr>
          <w:sz w:val="28"/>
          <w:szCs w:val="28"/>
        </w:rPr>
        <w:t>, № 416-р от 29.06.2021 г.</w:t>
      </w:r>
      <w:r w:rsidR="004A569D">
        <w:rPr>
          <w:sz w:val="28"/>
          <w:szCs w:val="28"/>
        </w:rPr>
        <w:t>, № 703-р от 30.09.2021 г.</w:t>
      </w:r>
      <w:r w:rsidR="003A3D7A">
        <w:rPr>
          <w:sz w:val="28"/>
          <w:szCs w:val="28"/>
        </w:rPr>
        <w:t>)</w:t>
      </w:r>
      <w:r>
        <w:rPr>
          <w:sz w:val="28"/>
          <w:szCs w:val="28"/>
        </w:rPr>
        <w:t>:</w:t>
      </w:r>
      <w:proofErr w:type="gramEnd"/>
    </w:p>
    <w:p w:rsidR="00A077A2" w:rsidRDefault="00A077A2" w:rsidP="00A077A2">
      <w:pPr>
        <w:ind w:firstLine="851"/>
        <w:jc w:val="both"/>
        <w:rPr>
          <w:sz w:val="28"/>
          <w:szCs w:val="28"/>
        </w:rPr>
      </w:pPr>
    </w:p>
    <w:p w:rsidR="00A077A2" w:rsidRDefault="00612B85" w:rsidP="00F72A33">
      <w:pPr>
        <w:pStyle w:val="a5"/>
        <w:numPr>
          <w:ilvl w:val="0"/>
          <w:numId w:val="1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Ввести в состав комиссии</w:t>
      </w:r>
      <w:r w:rsidR="00A077A2">
        <w:rPr>
          <w:sz w:val="28"/>
          <w:szCs w:val="28"/>
        </w:rPr>
        <w:t>:</w:t>
      </w:r>
    </w:p>
    <w:p w:rsidR="00A077A2" w:rsidRDefault="00A077A2" w:rsidP="00A077A2">
      <w:pPr>
        <w:pStyle w:val="a5"/>
        <w:ind w:left="1571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5"/>
        <w:gridCol w:w="6051"/>
      </w:tblGrid>
      <w:tr w:rsidR="00A077A2" w:rsidTr="00612B85">
        <w:trPr>
          <w:trHeight w:val="1056"/>
        </w:trPr>
        <w:tc>
          <w:tcPr>
            <w:tcW w:w="4355" w:type="dxa"/>
          </w:tcPr>
          <w:p w:rsidR="004A569D" w:rsidRDefault="004A569D" w:rsidP="006F2F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Камашкину</w:t>
            </w:r>
            <w:proofErr w:type="spellEnd"/>
            <w:r>
              <w:rPr>
                <w:sz w:val="28"/>
                <w:szCs w:val="28"/>
              </w:rPr>
              <w:t xml:space="preserve"> Наталью </w:t>
            </w:r>
            <w:proofErr w:type="spellStart"/>
            <w:r>
              <w:rPr>
                <w:sz w:val="28"/>
                <w:szCs w:val="28"/>
              </w:rPr>
              <w:t>Винидиктовну</w:t>
            </w:r>
            <w:proofErr w:type="spellEnd"/>
          </w:p>
        </w:tc>
        <w:tc>
          <w:tcPr>
            <w:tcW w:w="6051" w:type="dxa"/>
          </w:tcPr>
          <w:p w:rsidR="00A077A2" w:rsidRDefault="004A569D" w:rsidP="00E1055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6F2F98">
              <w:rPr>
                <w:sz w:val="28"/>
                <w:szCs w:val="28"/>
              </w:rPr>
              <w:t xml:space="preserve"> Починковского межмуниципального филиала ФКУ УИИ УФСИН России по Смоленской области</w:t>
            </w:r>
            <w:r w:rsidR="00A077A2">
              <w:rPr>
                <w:sz w:val="28"/>
                <w:szCs w:val="28"/>
              </w:rPr>
              <w:t>,</w:t>
            </w:r>
            <w:r w:rsidR="00612B85">
              <w:rPr>
                <w:b/>
                <w:sz w:val="28"/>
                <w:szCs w:val="28"/>
              </w:rPr>
              <w:t xml:space="preserve"> член</w:t>
            </w:r>
            <w:r w:rsidR="00A077A2">
              <w:rPr>
                <w:b/>
                <w:sz w:val="28"/>
                <w:szCs w:val="28"/>
              </w:rPr>
              <w:t xml:space="preserve"> к</w:t>
            </w:r>
            <w:r w:rsidR="00A077A2" w:rsidRPr="00B71B90">
              <w:rPr>
                <w:b/>
                <w:sz w:val="28"/>
                <w:szCs w:val="28"/>
              </w:rPr>
              <w:t>омиссии</w:t>
            </w:r>
          </w:p>
          <w:p w:rsidR="00A077A2" w:rsidRDefault="00A077A2" w:rsidP="00E10555">
            <w:pPr>
              <w:jc w:val="both"/>
              <w:rPr>
                <w:sz w:val="28"/>
                <w:szCs w:val="28"/>
              </w:rPr>
            </w:pPr>
          </w:p>
        </w:tc>
      </w:tr>
    </w:tbl>
    <w:p w:rsidR="004A569D" w:rsidRPr="004A569D" w:rsidRDefault="004A569D" w:rsidP="00F72A33">
      <w:pPr>
        <w:pStyle w:val="a5"/>
        <w:numPr>
          <w:ilvl w:val="0"/>
          <w:numId w:val="1"/>
        </w:numPr>
        <w:ind w:left="1134" w:hanging="567"/>
        <w:jc w:val="both"/>
        <w:rPr>
          <w:sz w:val="28"/>
          <w:szCs w:val="28"/>
        </w:rPr>
      </w:pPr>
      <w:r w:rsidRPr="004A569D">
        <w:rPr>
          <w:sz w:val="28"/>
          <w:szCs w:val="28"/>
        </w:rPr>
        <w:t xml:space="preserve">Вывести из состава комиссии </w:t>
      </w:r>
      <w:proofErr w:type="spellStart"/>
      <w:r>
        <w:rPr>
          <w:sz w:val="28"/>
          <w:szCs w:val="28"/>
        </w:rPr>
        <w:t>Михелькевич</w:t>
      </w:r>
      <w:proofErr w:type="spellEnd"/>
      <w:r>
        <w:rPr>
          <w:sz w:val="28"/>
          <w:szCs w:val="28"/>
        </w:rPr>
        <w:t xml:space="preserve"> Людмилу Михайловну.</w:t>
      </w:r>
    </w:p>
    <w:p w:rsidR="00A077A2" w:rsidRDefault="00A077A2" w:rsidP="00A077A2">
      <w:pPr>
        <w:jc w:val="both"/>
        <w:rPr>
          <w:sz w:val="28"/>
          <w:szCs w:val="28"/>
        </w:rPr>
      </w:pPr>
    </w:p>
    <w:p w:rsidR="00A077A2" w:rsidRDefault="00A077A2" w:rsidP="00A077A2">
      <w:pPr>
        <w:jc w:val="both"/>
        <w:rPr>
          <w:sz w:val="28"/>
          <w:szCs w:val="28"/>
        </w:rPr>
      </w:pPr>
    </w:p>
    <w:p w:rsidR="00A077A2" w:rsidRDefault="00A077A2" w:rsidP="00A077A2">
      <w:pPr>
        <w:jc w:val="both"/>
        <w:rPr>
          <w:sz w:val="28"/>
          <w:szCs w:val="28"/>
        </w:rPr>
      </w:pPr>
    </w:p>
    <w:p w:rsidR="00A077A2" w:rsidRDefault="006F2F98" w:rsidP="00A077A2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077A2">
        <w:rPr>
          <w:sz w:val="28"/>
          <w:szCs w:val="28"/>
        </w:rPr>
        <w:t xml:space="preserve"> муниципального образования </w:t>
      </w:r>
    </w:p>
    <w:p w:rsidR="00A077A2" w:rsidRDefault="00A077A2" w:rsidP="00A077A2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«Хиславичский район»</w:t>
      </w:r>
    </w:p>
    <w:p w:rsidR="00A077A2" w:rsidRDefault="00A077A2" w:rsidP="00A077A2">
      <w:pPr>
        <w:widowControl w:val="0"/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    </w:t>
      </w:r>
      <w:r w:rsidR="006F2F98">
        <w:rPr>
          <w:b/>
          <w:sz w:val="28"/>
          <w:szCs w:val="28"/>
        </w:rPr>
        <w:t>А.В. Загребаев</w:t>
      </w:r>
    </w:p>
    <w:p w:rsidR="00F72A33" w:rsidRDefault="00F72A33" w:rsidP="00A077A2">
      <w:pPr>
        <w:widowControl w:val="0"/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</w:p>
    <w:p w:rsidR="00F72A33" w:rsidRDefault="00F72A33" w:rsidP="00A077A2">
      <w:pPr>
        <w:widowControl w:val="0"/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</w:p>
    <w:p w:rsidR="00F72A33" w:rsidRDefault="00F72A33" w:rsidP="00F72A33">
      <w:pPr>
        <w:jc w:val="both"/>
        <w:rPr>
          <w:sz w:val="28"/>
        </w:rPr>
      </w:pPr>
      <w:r>
        <w:rPr>
          <w:sz w:val="28"/>
        </w:rPr>
        <w:lastRenderedPageBreak/>
        <w:t>Визирование правового акта</w:t>
      </w:r>
    </w:p>
    <w:p w:rsidR="00F72A33" w:rsidRDefault="00F72A33" w:rsidP="00F72A33">
      <w:pPr>
        <w:jc w:val="both"/>
        <w:rPr>
          <w:b/>
          <w:sz w:val="28"/>
        </w:rPr>
      </w:pPr>
    </w:p>
    <w:p w:rsidR="00F72A33" w:rsidRDefault="00F72A33" w:rsidP="00F72A33">
      <w:pPr>
        <w:jc w:val="both"/>
        <w:rPr>
          <w:b/>
          <w:sz w:val="28"/>
        </w:rPr>
      </w:pPr>
    </w:p>
    <w:p w:rsidR="00F72A33" w:rsidRDefault="00F72A33" w:rsidP="00F72A33">
      <w:pPr>
        <w:jc w:val="both"/>
        <w:rPr>
          <w:b/>
          <w:sz w:val="28"/>
        </w:rPr>
      </w:pPr>
    </w:p>
    <w:p w:rsidR="00F72A33" w:rsidRDefault="00F72A33" w:rsidP="00F72A33">
      <w:pPr>
        <w:jc w:val="both"/>
        <w:rPr>
          <w:b/>
          <w:sz w:val="28"/>
        </w:rPr>
      </w:pPr>
    </w:p>
    <w:p w:rsidR="00F72A33" w:rsidRDefault="00F72A33" w:rsidP="00F72A33">
      <w:pPr>
        <w:jc w:val="both"/>
        <w:rPr>
          <w:b/>
          <w:sz w:val="28"/>
        </w:rPr>
      </w:pPr>
    </w:p>
    <w:p w:rsidR="00F72A33" w:rsidRDefault="00F72A33" w:rsidP="00F72A33">
      <w:pPr>
        <w:jc w:val="both"/>
        <w:rPr>
          <w:b/>
          <w:sz w:val="28"/>
        </w:rPr>
      </w:pPr>
    </w:p>
    <w:p w:rsidR="00F72A33" w:rsidRDefault="00F72A33" w:rsidP="00F72A33">
      <w:pPr>
        <w:jc w:val="both"/>
        <w:rPr>
          <w:b/>
          <w:sz w:val="28"/>
        </w:rPr>
      </w:pPr>
    </w:p>
    <w:p w:rsidR="00F72A33" w:rsidRDefault="00F72A33" w:rsidP="00F72A33">
      <w:pPr>
        <w:jc w:val="both"/>
        <w:rPr>
          <w:b/>
          <w:sz w:val="28"/>
        </w:rPr>
      </w:pPr>
    </w:p>
    <w:p w:rsidR="00F72A33" w:rsidRDefault="00F72A33" w:rsidP="00F72A33">
      <w:pPr>
        <w:jc w:val="both"/>
        <w:rPr>
          <w:b/>
          <w:sz w:val="28"/>
        </w:rPr>
      </w:pPr>
    </w:p>
    <w:p w:rsidR="00F72A33" w:rsidRDefault="00F72A33" w:rsidP="00F72A33">
      <w:pPr>
        <w:jc w:val="both"/>
        <w:rPr>
          <w:b/>
          <w:sz w:val="28"/>
        </w:rPr>
      </w:pPr>
    </w:p>
    <w:p w:rsidR="00F72A33" w:rsidRDefault="00F72A33" w:rsidP="00F72A33">
      <w:pPr>
        <w:jc w:val="both"/>
        <w:rPr>
          <w:b/>
          <w:sz w:val="28"/>
        </w:rPr>
      </w:pPr>
    </w:p>
    <w:p w:rsidR="00F72A33" w:rsidRDefault="00F72A33" w:rsidP="00F72A33">
      <w:pPr>
        <w:jc w:val="both"/>
        <w:rPr>
          <w:b/>
          <w:sz w:val="28"/>
        </w:rPr>
      </w:pPr>
    </w:p>
    <w:p w:rsidR="00F72A33" w:rsidRDefault="00F72A33" w:rsidP="00F72A33">
      <w:pPr>
        <w:jc w:val="both"/>
        <w:rPr>
          <w:b/>
          <w:sz w:val="28"/>
        </w:rPr>
      </w:pPr>
    </w:p>
    <w:p w:rsidR="00F72A33" w:rsidRDefault="00F72A33" w:rsidP="00F72A33">
      <w:pPr>
        <w:jc w:val="both"/>
        <w:rPr>
          <w:b/>
          <w:sz w:val="28"/>
        </w:rPr>
      </w:pPr>
    </w:p>
    <w:p w:rsidR="00F72A33" w:rsidRDefault="00F72A33" w:rsidP="00F72A33">
      <w:pPr>
        <w:jc w:val="both"/>
        <w:rPr>
          <w:b/>
          <w:sz w:val="28"/>
        </w:rPr>
      </w:pPr>
    </w:p>
    <w:p w:rsidR="00F72A33" w:rsidRDefault="00F72A33" w:rsidP="00F72A33">
      <w:pPr>
        <w:rPr>
          <w:sz w:val="28"/>
          <w:szCs w:val="28"/>
        </w:rPr>
      </w:pPr>
    </w:p>
    <w:p w:rsidR="00F72A33" w:rsidRDefault="00F72A33" w:rsidP="00F72A33">
      <w:pPr>
        <w:rPr>
          <w:sz w:val="28"/>
          <w:szCs w:val="28"/>
        </w:rPr>
      </w:pPr>
    </w:p>
    <w:p w:rsidR="00F72A33" w:rsidRDefault="00F72A33" w:rsidP="00F72A33">
      <w:pPr>
        <w:rPr>
          <w:sz w:val="28"/>
          <w:szCs w:val="28"/>
        </w:rPr>
      </w:pPr>
    </w:p>
    <w:p w:rsidR="00F72A33" w:rsidRDefault="00F72A33" w:rsidP="00F72A33">
      <w:pPr>
        <w:rPr>
          <w:sz w:val="28"/>
          <w:szCs w:val="28"/>
        </w:rPr>
      </w:pPr>
    </w:p>
    <w:p w:rsidR="00F72A33" w:rsidRDefault="00F72A33" w:rsidP="00F72A33">
      <w:pPr>
        <w:rPr>
          <w:sz w:val="28"/>
          <w:szCs w:val="28"/>
        </w:rPr>
      </w:pPr>
    </w:p>
    <w:p w:rsidR="00F72A33" w:rsidRDefault="00F72A33" w:rsidP="00F72A33">
      <w:pPr>
        <w:rPr>
          <w:sz w:val="28"/>
          <w:szCs w:val="28"/>
        </w:rPr>
      </w:pPr>
    </w:p>
    <w:p w:rsidR="00F72A33" w:rsidRDefault="00F72A33" w:rsidP="00F72A33">
      <w:pPr>
        <w:rPr>
          <w:sz w:val="28"/>
          <w:szCs w:val="28"/>
        </w:rPr>
      </w:pPr>
    </w:p>
    <w:p w:rsidR="00F72A33" w:rsidRDefault="00F72A33" w:rsidP="00F72A33">
      <w:pPr>
        <w:rPr>
          <w:sz w:val="28"/>
          <w:szCs w:val="28"/>
        </w:rPr>
      </w:pPr>
    </w:p>
    <w:p w:rsidR="00F72A33" w:rsidRDefault="00F72A33" w:rsidP="00F72A33">
      <w:pPr>
        <w:rPr>
          <w:sz w:val="28"/>
          <w:szCs w:val="28"/>
        </w:rPr>
      </w:pPr>
    </w:p>
    <w:p w:rsidR="00F72A33" w:rsidRDefault="00F72A33" w:rsidP="00F72A33">
      <w:pPr>
        <w:rPr>
          <w:sz w:val="28"/>
          <w:szCs w:val="28"/>
        </w:rPr>
      </w:pPr>
    </w:p>
    <w:p w:rsidR="00F72A33" w:rsidRDefault="00F72A33" w:rsidP="00F72A33">
      <w:pPr>
        <w:rPr>
          <w:sz w:val="28"/>
          <w:szCs w:val="28"/>
        </w:rPr>
      </w:pPr>
    </w:p>
    <w:p w:rsidR="00F72A33" w:rsidRDefault="00F72A33" w:rsidP="00F72A33">
      <w:pPr>
        <w:rPr>
          <w:sz w:val="28"/>
          <w:szCs w:val="28"/>
        </w:rPr>
      </w:pPr>
    </w:p>
    <w:p w:rsidR="00F72A33" w:rsidRDefault="00F72A33" w:rsidP="00F72A33">
      <w:pPr>
        <w:rPr>
          <w:sz w:val="28"/>
          <w:szCs w:val="28"/>
        </w:rPr>
      </w:pPr>
    </w:p>
    <w:p w:rsidR="00F72A33" w:rsidRDefault="00F72A33" w:rsidP="00F72A33">
      <w:pPr>
        <w:rPr>
          <w:sz w:val="28"/>
          <w:szCs w:val="28"/>
        </w:rPr>
      </w:pPr>
    </w:p>
    <w:tbl>
      <w:tblPr>
        <w:tblW w:w="10266" w:type="dxa"/>
        <w:tblLook w:val="01E0" w:firstRow="1" w:lastRow="1" w:firstColumn="1" w:lastColumn="1" w:noHBand="0" w:noVBand="0"/>
      </w:tblPr>
      <w:tblGrid>
        <w:gridCol w:w="3198"/>
        <w:gridCol w:w="304"/>
        <w:gridCol w:w="1091"/>
        <w:gridCol w:w="1044"/>
        <w:gridCol w:w="4536"/>
        <w:gridCol w:w="93"/>
      </w:tblGrid>
      <w:tr w:rsidR="00F72A33" w:rsidTr="00F72A33">
        <w:trPr>
          <w:trHeight w:val="1835"/>
        </w:trPr>
        <w:tc>
          <w:tcPr>
            <w:tcW w:w="3502" w:type="dxa"/>
            <w:gridSpan w:val="2"/>
          </w:tcPr>
          <w:p w:rsidR="00F72A33" w:rsidRPr="00F72A33" w:rsidRDefault="00F72A33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72A33">
              <w:rPr>
                <w:rFonts w:eastAsia="Calibri"/>
                <w:sz w:val="24"/>
                <w:szCs w:val="24"/>
                <w:lang w:eastAsia="en-US"/>
              </w:rPr>
              <w:t>Отп</w:t>
            </w:r>
            <w:proofErr w:type="spellEnd"/>
            <w:r w:rsidRPr="00F72A33">
              <w:rPr>
                <w:rFonts w:eastAsia="Calibri"/>
                <w:sz w:val="24"/>
                <w:szCs w:val="24"/>
                <w:lang w:eastAsia="en-US"/>
              </w:rPr>
              <w:t>.: 1 экз. – в дело</w:t>
            </w:r>
          </w:p>
          <w:p w:rsidR="00F72A33" w:rsidRPr="00F72A33" w:rsidRDefault="00F72A3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72A33">
              <w:rPr>
                <w:rFonts w:eastAsia="Calibri"/>
                <w:sz w:val="24"/>
                <w:szCs w:val="24"/>
                <w:lang w:eastAsia="en-US"/>
              </w:rPr>
              <w:t xml:space="preserve">Исп.: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С.М. Новикова</w:t>
            </w:r>
          </w:p>
          <w:p w:rsidR="00F72A33" w:rsidRPr="00F72A33" w:rsidRDefault="00F72A3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72A33" w:rsidRPr="00F72A33" w:rsidRDefault="00F72A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72A33">
              <w:rPr>
                <w:rFonts w:eastAsia="Calibri"/>
                <w:sz w:val="24"/>
                <w:szCs w:val="24"/>
                <w:lang w:eastAsia="en-US"/>
              </w:rPr>
              <w:t>Тел.: 2-</w:t>
            </w:r>
            <w:r>
              <w:rPr>
                <w:rFonts w:eastAsia="Calibri"/>
                <w:sz w:val="24"/>
                <w:szCs w:val="24"/>
                <w:lang w:eastAsia="en-US"/>
              </w:rPr>
              <w:t>18-65</w:t>
            </w:r>
          </w:p>
          <w:p w:rsidR="00F72A33" w:rsidRPr="00F72A33" w:rsidRDefault="00F72A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F72A33" w:rsidRPr="00F72A33" w:rsidRDefault="00F72A33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Calibri"/>
                <w:sz w:val="24"/>
                <w:szCs w:val="24"/>
                <w:u w:val="single"/>
                <w:lang w:eastAsia="en-US"/>
              </w:rPr>
              <w:t>«14</w:t>
            </w:r>
            <w:r w:rsidRPr="00F72A33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» марта 2022 г. </w:t>
            </w:r>
          </w:p>
          <w:p w:rsidR="00F72A33" w:rsidRDefault="00F72A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F72A33" w:rsidRPr="00F72A33" w:rsidRDefault="00F72A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F72A33" w:rsidRPr="00F72A33" w:rsidRDefault="00F72A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3" w:type="dxa"/>
            <w:gridSpan w:val="3"/>
            <w:hideMark/>
          </w:tcPr>
          <w:tbl>
            <w:tblPr>
              <w:tblW w:w="5457" w:type="dxa"/>
              <w:tblLook w:val="01E0" w:firstRow="1" w:lastRow="1" w:firstColumn="1" w:lastColumn="1" w:noHBand="0" w:noVBand="0"/>
            </w:tblPr>
            <w:tblGrid>
              <w:gridCol w:w="5457"/>
            </w:tblGrid>
            <w:tr w:rsidR="00F72A33" w:rsidRPr="00F72A33">
              <w:tc>
                <w:tcPr>
                  <w:tcW w:w="5457" w:type="dxa"/>
                  <w:hideMark/>
                </w:tcPr>
                <w:p w:rsidR="00F72A33" w:rsidRPr="00F72A33" w:rsidRDefault="00F72A33" w:rsidP="00F72A33">
                  <w:pPr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F72A33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Разослать: </w:t>
                  </w:r>
                  <w:bookmarkStart w:id="0" w:name="_GoBack"/>
                  <w:bookmarkEnd w:id="0"/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Новикова С.М.-1</w:t>
                  </w:r>
                </w:p>
              </w:tc>
            </w:tr>
          </w:tbl>
          <w:p w:rsidR="00F72A33" w:rsidRPr="00F72A33" w:rsidRDefault="00F72A33">
            <w:pPr>
              <w:rPr>
                <w:sz w:val="24"/>
                <w:szCs w:val="24"/>
              </w:rPr>
            </w:pPr>
          </w:p>
        </w:tc>
      </w:tr>
      <w:tr w:rsidR="00F72A33" w:rsidTr="00F72A33">
        <w:trPr>
          <w:gridAfter w:val="1"/>
          <w:wAfter w:w="93" w:type="dxa"/>
        </w:trPr>
        <w:tc>
          <w:tcPr>
            <w:tcW w:w="3198" w:type="dxa"/>
          </w:tcPr>
          <w:p w:rsidR="00F72A33" w:rsidRPr="00F72A33" w:rsidRDefault="00F72A33">
            <w:pPr>
              <w:rPr>
                <w:sz w:val="24"/>
                <w:szCs w:val="24"/>
              </w:rPr>
            </w:pPr>
            <w:r w:rsidRPr="00F72A33">
              <w:rPr>
                <w:sz w:val="24"/>
                <w:szCs w:val="24"/>
              </w:rPr>
              <w:t>Визы:</w:t>
            </w:r>
          </w:p>
          <w:p w:rsidR="00F72A33" w:rsidRPr="00F72A33" w:rsidRDefault="00F72A33">
            <w:pPr>
              <w:rPr>
                <w:sz w:val="24"/>
                <w:szCs w:val="24"/>
              </w:rPr>
            </w:pPr>
          </w:p>
          <w:p w:rsidR="00F72A33" w:rsidRPr="00F72A33" w:rsidRDefault="00F72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В.И. </w:t>
            </w:r>
            <w:proofErr w:type="spellStart"/>
            <w:r>
              <w:rPr>
                <w:sz w:val="24"/>
                <w:szCs w:val="24"/>
              </w:rPr>
              <w:t>Златарев</w:t>
            </w:r>
            <w:proofErr w:type="spellEnd"/>
          </w:p>
        </w:tc>
        <w:tc>
          <w:tcPr>
            <w:tcW w:w="2439" w:type="dxa"/>
            <w:gridSpan w:val="3"/>
          </w:tcPr>
          <w:p w:rsidR="00F72A33" w:rsidRPr="00F72A33" w:rsidRDefault="00F72A33">
            <w:pPr>
              <w:rPr>
                <w:sz w:val="24"/>
                <w:szCs w:val="24"/>
              </w:rPr>
            </w:pPr>
          </w:p>
          <w:p w:rsidR="00F72A33" w:rsidRPr="00F72A33" w:rsidRDefault="00F72A33">
            <w:pPr>
              <w:rPr>
                <w:sz w:val="24"/>
                <w:szCs w:val="24"/>
              </w:rPr>
            </w:pPr>
          </w:p>
          <w:p w:rsidR="00F72A33" w:rsidRPr="00F72A33" w:rsidRDefault="00F72A33">
            <w:pPr>
              <w:rPr>
                <w:sz w:val="24"/>
                <w:szCs w:val="24"/>
              </w:rPr>
            </w:pPr>
            <w:r w:rsidRPr="00F72A33">
              <w:rPr>
                <w:sz w:val="24"/>
                <w:szCs w:val="24"/>
              </w:rPr>
              <w:t>_______________</w:t>
            </w:r>
          </w:p>
        </w:tc>
        <w:tc>
          <w:tcPr>
            <w:tcW w:w="4536" w:type="dxa"/>
          </w:tcPr>
          <w:p w:rsidR="00F72A33" w:rsidRPr="00F72A33" w:rsidRDefault="00F72A33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  <w:p w:rsidR="00F72A33" w:rsidRPr="00F72A33" w:rsidRDefault="00F72A33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  <w:p w:rsidR="00F72A33" w:rsidRPr="00F72A33" w:rsidRDefault="00F72A33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Calibri"/>
                <w:sz w:val="24"/>
                <w:szCs w:val="24"/>
                <w:u w:val="single"/>
                <w:lang w:eastAsia="en-US"/>
              </w:rPr>
              <w:t>«14</w:t>
            </w:r>
            <w:r w:rsidRPr="00F72A33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» марта 2022 г. </w:t>
            </w:r>
          </w:p>
          <w:p w:rsidR="00F72A33" w:rsidRPr="00F72A33" w:rsidRDefault="00F72A33">
            <w:pPr>
              <w:rPr>
                <w:sz w:val="24"/>
                <w:szCs w:val="24"/>
              </w:rPr>
            </w:pPr>
          </w:p>
        </w:tc>
      </w:tr>
      <w:tr w:rsidR="00F72A33" w:rsidTr="00F72A33">
        <w:trPr>
          <w:gridAfter w:val="1"/>
          <w:wAfter w:w="93" w:type="dxa"/>
        </w:trPr>
        <w:tc>
          <w:tcPr>
            <w:tcW w:w="3198" w:type="dxa"/>
          </w:tcPr>
          <w:p w:rsidR="00F72A33" w:rsidRPr="00F72A33" w:rsidRDefault="00F72A33">
            <w:pPr>
              <w:rPr>
                <w:sz w:val="24"/>
                <w:szCs w:val="24"/>
              </w:rPr>
            </w:pPr>
            <w:r w:rsidRPr="00F72A33">
              <w:rPr>
                <w:sz w:val="24"/>
                <w:szCs w:val="24"/>
              </w:rPr>
              <w:t>Визы:</w:t>
            </w:r>
          </w:p>
          <w:p w:rsidR="00F72A33" w:rsidRPr="00F72A33" w:rsidRDefault="00F72A33">
            <w:pPr>
              <w:rPr>
                <w:sz w:val="24"/>
                <w:szCs w:val="24"/>
              </w:rPr>
            </w:pPr>
          </w:p>
          <w:p w:rsidR="00F72A33" w:rsidRPr="00F72A33" w:rsidRDefault="00F72A33">
            <w:pPr>
              <w:rPr>
                <w:sz w:val="24"/>
                <w:szCs w:val="24"/>
              </w:rPr>
            </w:pPr>
            <w:r w:rsidRPr="00F72A33">
              <w:rPr>
                <w:sz w:val="24"/>
                <w:szCs w:val="24"/>
              </w:rPr>
              <w:t xml:space="preserve">Т.В. </w:t>
            </w:r>
            <w:proofErr w:type="spellStart"/>
            <w:r w:rsidRPr="00F72A33">
              <w:rPr>
                <w:sz w:val="24"/>
                <w:szCs w:val="24"/>
              </w:rPr>
              <w:t>Ущеко</w:t>
            </w:r>
            <w:proofErr w:type="spellEnd"/>
          </w:p>
        </w:tc>
        <w:tc>
          <w:tcPr>
            <w:tcW w:w="2439" w:type="dxa"/>
            <w:gridSpan w:val="3"/>
          </w:tcPr>
          <w:p w:rsidR="00F72A33" w:rsidRPr="00F72A33" w:rsidRDefault="00F72A33">
            <w:pPr>
              <w:rPr>
                <w:sz w:val="24"/>
                <w:szCs w:val="24"/>
              </w:rPr>
            </w:pPr>
          </w:p>
          <w:p w:rsidR="00F72A33" w:rsidRPr="00F72A33" w:rsidRDefault="00F72A33">
            <w:pPr>
              <w:rPr>
                <w:sz w:val="24"/>
                <w:szCs w:val="24"/>
              </w:rPr>
            </w:pPr>
          </w:p>
          <w:p w:rsidR="00F72A33" w:rsidRPr="00F72A33" w:rsidRDefault="00F72A33">
            <w:pPr>
              <w:rPr>
                <w:sz w:val="24"/>
                <w:szCs w:val="24"/>
              </w:rPr>
            </w:pPr>
            <w:r w:rsidRPr="00F72A33">
              <w:rPr>
                <w:sz w:val="24"/>
                <w:szCs w:val="24"/>
              </w:rPr>
              <w:t>_______________</w:t>
            </w:r>
          </w:p>
        </w:tc>
        <w:tc>
          <w:tcPr>
            <w:tcW w:w="4536" w:type="dxa"/>
          </w:tcPr>
          <w:p w:rsidR="00F72A33" w:rsidRPr="00F72A33" w:rsidRDefault="00F72A33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  <w:p w:rsidR="00F72A33" w:rsidRPr="00F72A33" w:rsidRDefault="00F72A33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  <w:p w:rsidR="00F72A33" w:rsidRPr="00F72A33" w:rsidRDefault="00F72A33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Calibri"/>
                <w:sz w:val="24"/>
                <w:szCs w:val="24"/>
                <w:u w:val="single"/>
                <w:lang w:eastAsia="en-US"/>
              </w:rPr>
              <w:t>«14</w:t>
            </w:r>
            <w:r w:rsidRPr="00F72A33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» марта 2022 г. </w:t>
            </w:r>
          </w:p>
          <w:p w:rsidR="00F72A33" w:rsidRPr="00F72A33" w:rsidRDefault="00F72A33">
            <w:pPr>
              <w:rPr>
                <w:sz w:val="24"/>
                <w:szCs w:val="24"/>
              </w:rPr>
            </w:pPr>
          </w:p>
        </w:tc>
      </w:tr>
    </w:tbl>
    <w:p w:rsidR="00831F85" w:rsidRDefault="00831F85" w:rsidP="00F72A33"/>
    <w:sectPr w:rsidR="00831F85" w:rsidSect="00F72A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501D4"/>
    <w:multiLevelType w:val="hybridMultilevel"/>
    <w:tmpl w:val="A9186C8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AC"/>
    <w:rsid w:val="003A3D7A"/>
    <w:rsid w:val="004A569D"/>
    <w:rsid w:val="005D702D"/>
    <w:rsid w:val="00612B85"/>
    <w:rsid w:val="006F2F98"/>
    <w:rsid w:val="008167B3"/>
    <w:rsid w:val="00831F85"/>
    <w:rsid w:val="009F7CAC"/>
    <w:rsid w:val="00A077A2"/>
    <w:rsid w:val="00F7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77A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077A2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77A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7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077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077A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3">
    <w:name w:val="footer"/>
    <w:basedOn w:val="a"/>
    <w:link w:val="a4"/>
    <w:rsid w:val="00A077A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077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077A2"/>
    <w:pPr>
      <w:ind w:left="720"/>
      <w:contextualSpacing/>
    </w:pPr>
  </w:style>
  <w:style w:type="table" w:styleId="a6">
    <w:name w:val="Table Grid"/>
    <w:basedOn w:val="a1"/>
    <w:uiPriority w:val="59"/>
    <w:rsid w:val="00A07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077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77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77A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077A2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77A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7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077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077A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3">
    <w:name w:val="footer"/>
    <w:basedOn w:val="a"/>
    <w:link w:val="a4"/>
    <w:rsid w:val="00A077A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077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077A2"/>
    <w:pPr>
      <w:ind w:left="720"/>
      <w:contextualSpacing/>
    </w:pPr>
  </w:style>
  <w:style w:type="table" w:styleId="a6">
    <w:name w:val="Table Grid"/>
    <w:basedOn w:val="a1"/>
    <w:uiPriority w:val="59"/>
    <w:rsid w:val="00A07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077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77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 Максименкова</cp:lastModifiedBy>
  <cp:revision>4</cp:revision>
  <cp:lastPrinted>2022-03-14T12:46:00Z</cp:lastPrinted>
  <dcterms:created xsi:type="dcterms:W3CDTF">2022-03-14T12:41:00Z</dcterms:created>
  <dcterms:modified xsi:type="dcterms:W3CDTF">2022-03-14T12:47:00Z</dcterms:modified>
</cp:coreProperties>
</file>