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B1B" w:rsidRPr="006644A4" w:rsidRDefault="001406C8" w:rsidP="00F36B1B">
      <w:pPr>
        <w:tabs>
          <w:tab w:val="left" w:pos="6583"/>
          <w:tab w:val="left" w:pos="7183"/>
        </w:tabs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tab/>
      </w:r>
      <w:r w:rsidR="00F36B1B" w:rsidRPr="006644A4">
        <w:rPr>
          <w:rFonts w:ascii="Times New Roman" w:hAnsi="Times New Roman" w:cs="Times New Roman"/>
          <w:b/>
        </w:rPr>
        <w:t>УТВЕРЖДЕН</w:t>
      </w:r>
    </w:p>
    <w:p w:rsidR="00F36B1B" w:rsidRPr="006644A4" w:rsidRDefault="00F36B1B" w:rsidP="00F36B1B">
      <w:pPr>
        <w:tabs>
          <w:tab w:val="left" w:pos="7183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644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Приказом КРК  </w:t>
      </w:r>
    </w:p>
    <w:p w:rsidR="00F36B1B" w:rsidRPr="006644A4" w:rsidRDefault="00F36B1B" w:rsidP="00F36B1B">
      <w:pPr>
        <w:tabs>
          <w:tab w:val="left" w:pos="7183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644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Хиславичского округа</w:t>
      </w:r>
    </w:p>
    <w:p w:rsidR="00F36B1B" w:rsidRPr="006644A4" w:rsidRDefault="00F36B1B" w:rsidP="00F36B1B">
      <w:pPr>
        <w:tabs>
          <w:tab w:val="left" w:pos="7183"/>
        </w:tabs>
        <w:rPr>
          <w:rFonts w:ascii="Times New Roman" w:hAnsi="Times New Roman" w:cs="Times New Roman"/>
          <w:b/>
          <w:sz w:val="24"/>
          <w:szCs w:val="24"/>
        </w:rPr>
      </w:pPr>
      <w:r w:rsidRPr="006644A4">
        <w:rPr>
          <w:b/>
          <w:sz w:val="24"/>
          <w:szCs w:val="24"/>
        </w:rPr>
        <w:t xml:space="preserve">                                                                                                                         </w:t>
      </w:r>
      <w:r w:rsidRPr="006644A4">
        <w:rPr>
          <w:rFonts w:ascii="Times New Roman" w:hAnsi="Times New Roman" w:cs="Times New Roman"/>
          <w:b/>
          <w:sz w:val="24"/>
          <w:szCs w:val="24"/>
        </w:rPr>
        <w:t>от 09.01.2025 г. №</w:t>
      </w:r>
      <w:r>
        <w:rPr>
          <w:rFonts w:ascii="Times New Roman" w:hAnsi="Times New Roman" w:cs="Times New Roman"/>
          <w:b/>
          <w:sz w:val="24"/>
          <w:szCs w:val="24"/>
        </w:rPr>
        <w:t>32</w:t>
      </w:r>
    </w:p>
    <w:p w:rsidR="001406C8" w:rsidRDefault="001406C8" w:rsidP="00F36B1B">
      <w:pPr>
        <w:tabs>
          <w:tab w:val="left" w:pos="7183"/>
        </w:tabs>
      </w:pPr>
    </w:p>
    <w:p w:rsidR="001406C8" w:rsidRDefault="001406C8"/>
    <w:p w:rsidR="001406C8" w:rsidRDefault="001406C8"/>
    <w:p w:rsidR="001406C8" w:rsidRDefault="001406C8"/>
    <w:p w:rsidR="00F41919" w:rsidRPr="00731766" w:rsidRDefault="00731766" w:rsidP="007317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31766">
        <w:rPr>
          <w:rFonts w:ascii="Times New Roman" w:hAnsi="Times New Roman" w:cs="Times New Roman"/>
          <w:b/>
          <w:sz w:val="32"/>
          <w:szCs w:val="32"/>
        </w:rPr>
        <w:t>СТАНДАРТ</w:t>
      </w:r>
    </w:p>
    <w:p w:rsidR="003F35A2" w:rsidRPr="003F35A2" w:rsidRDefault="00F41919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 w:rsidRPr="003F35A2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внешнего муниципального финансового контроля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>Контрольно-ревизионной комиссии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 xml:space="preserve"> муниципального образования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>«Хиславичский муниципальный округ» Смоленской области</w:t>
      </w:r>
    </w:p>
    <w:p w:rsidR="003F35A2" w:rsidRDefault="003F35A2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3F35A2" w:rsidRDefault="003F35A2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F41919" w:rsidRPr="00731766" w:rsidRDefault="00F41919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4191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Pr="00F4191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="00731766" w:rsidRPr="0073176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«Проведение предварительного </w:t>
      </w:r>
      <w:proofErr w:type="gramStart"/>
      <w:r w:rsidR="00731766" w:rsidRPr="0073176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контроля за</w:t>
      </w:r>
      <w:proofErr w:type="gramEnd"/>
      <w:r w:rsidR="00731766" w:rsidRPr="0073176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исполнением бюджета муниципального образования «Хиславичский муниципальный округ» Смоленской области»</w:t>
      </w:r>
    </w:p>
    <w:p w:rsidR="00F41919" w:rsidRPr="00731766" w:rsidRDefault="00F41919" w:rsidP="00F419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41919" w:rsidRPr="00F41919" w:rsidRDefault="00F41919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</w:p>
    <w:p w:rsidR="00F41919" w:rsidRPr="00F41919" w:rsidRDefault="00731766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.Х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иславичи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F41919" w:rsidRPr="00F4191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F41919" w:rsidRPr="00F4191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 год</w:t>
      </w:r>
    </w:p>
    <w:p w:rsidR="00731766" w:rsidRDefault="00F41919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F41919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  <w:r w:rsidRPr="00731766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  <w:t>Содержание</w:t>
      </w:r>
    </w:p>
    <w:p w:rsidR="00731766" w:rsidRDefault="00731766" w:rsidP="00731766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F41919" w:rsidRDefault="00F41919" w:rsidP="007317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1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. Общие </w:t>
      </w:r>
      <w:r w:rsid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оложения……………………………………………………………………3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2. Содержание предварительного контроля…………………………………………..4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3. Нормативная правовая и информационная основы предварительного контроля.5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4. Основные этапы предварительного контроля……………………………………..6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5. Подготовка к проведению предварительного контроля…………………………...6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6. Непосредственное проведение предварительного контроля……………………..6</w:t>
      </w:r>
      <w:r w:rsidRPr="007317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  <w:t>7. Подготовка и оформление результатов предварительного контроля……………6</w:t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 </w:t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56E0" w:rsidRDefault="003B56E0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56E0" w:rsidRDefault="003B56E0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1919" w:rsidRPr="003B56E0" w:rsidRDefault="00F41919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B56E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1. Общие положения</w:t>
      </w:r>
    </w:p>
    <w:p w:rsidR="003F35A2" w:rsidRDefault="00F41919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1.1. </w:t>
      </w:r>
      <w:proofErr w:type="gramStart"/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Стандарт внешнего муниципального финансового контроля «Проведение предварительного контроля за исполнением бюджета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» (далее – Стандарт) предназначен для регламентации деятельности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Контрольно-ревизионной комиссии муниципального образования «Хиславичский муниципальный округ» Смоленской области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(далее – К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) по осуществлению предварительного контроля за исполнением решений о бюджете на текущий финансовый год и на плановый период (далее – предварительный контроль) в соответствии с</w:t>
      </w:r>
      <w:proofErr w:type="gramEnd"/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Бюджетным кодексом Российской Федерации, Положением о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Контрольно-ревизионной комиссии муниципального образования «Хиславичский муниципальный округ» Смоленской области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утвержденным решением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Хиславичского окружного Совета депутатов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от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22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.1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0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.20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24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№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19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(далее – Положение о К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),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Регламентом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КРК Хиславичского округа</w:t>
      </w:r>
      <w:r w:rsidR="00B7054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Стандарт не применяется при аудите закупок товаров, работ, услуг для обеспечения муниципальных нужд, осуществляемого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Предварительный контроль осуществляется в соответствии с</w:t>
      </w:r>
      <w:r w:rsidR="00B7054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п.3.1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стать</w:t>
      </w:r>
      <w:r w:rsidR="00B7054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</w:t>
      </w:r>
      <w:r w:rsidR="00B7054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Положения</w:t>
      </w:r>
      <w:r w:rsidR="003F35A2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о К</w:t>
      </w:r>
      <w:r w:rsid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B7054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3F35A2" w:rsidRDefault="003F35A2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1.2.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ной палаты Российской Федерации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(протокол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12.05.2012года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№21К(854)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)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3F35A2" w:rsidRDefault="003F35A2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1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.3. Целью Стандарта является установление единых принципов, правил и процедур организации предварительного контроля, осуществляемого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3F35A2" w:rsidRDefault="003F35A2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1.4.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Задачами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Стандарта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являются:</w:t>
      </w:r>
    </w:p>
    <w:p w:rsidR="00A060CC" w:rsidRDefault="003F35A2" w:rsidP="00A060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определение основных этапов проведения предварительного контроля;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установление требований к содержанию комплекса экспертно-аналитических мероприятий, осуществляемых в рамках предварительного контроля;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определение структуры, содержания и основных требований при подготовке и оформлении результатов предварительного контроля.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1.5.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При организации и проведении предварительного контроля должностные лица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руководствуются Конституцией Российской Федерации,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</w:t>
      </w:r>
      <w:r w:rsidR="00A060CC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 К</w:t>
      </w:r>
      <w:r w:rsidR="00A060CC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, бюджетным законодательством, другими законодательными и нормативными правовыми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>актами Российской Федерации, нормативными правовыми актами Смоленской области, муниципальными правовыми актами органов местного самоуправления</w:t>
      </w:r>
      <w:proofErr w:type="gramEnd"/>
      <w:r w:rsidR="00A060CC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муниципального образования «Хиславичский муниципальный округ» Смоленской области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, иными нормативными документами</w:t>
      </w:r>
      <w:r w:rsidR="00A060CC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 w:rsidR="00A060CC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настоящим</w:t>
      </w:r>
      <w:r w:rsidR="00A060CC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Стандартом.</w:t>
      </w:r>
    </w:p>
    <w:p w:rsidR="00A060CC" w:rsidRDefault="00A060CC" w:rsidP="00A060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</w:p>
    <w:p w:rsidR="00F41919" w:rsidRDefault="00F41919" w:rsidP="00A060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 Содержание предварительного контроля</w:t>
      </w:r>
    </w:p>
    <w:p w:rsidR="00A060CC" w:rsidRPr="003F35A2" w:rsidRDefault="00A060CC" w:rsidP="00A060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2.1. Предварительный контроль – это система мероприятий внешнего муниципального финансового контроля, позволяющая осуществлять оценку исполнения решения о бюджете на текущий финансовый год и на плановый период. Предварительный контроль осуществляется в целях предупреждения и пресечения бюджетных нарушений в процессе исполнения бюджета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2.2.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Задачами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предварительного контроля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являются: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определение полноты поступлений денежных сре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дств в д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оход бюджета, в том числе от использования имущества, находящегося в муниципальной собственности, и их расходования в ходе исполнения бюджета;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определение объема и структуры муниципального долга, размера дефицита (профицита) бюджета, источников финансирования дефицита бюджета;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-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проведение анализа фактических показателей в сравнении с показателями, утвержденными решением о бюджете на очередной финансовый год и на плановый период, сводной бюджетной росписью расходов бюджета и источников финансирования дефицита бюджета на текущий финансовый год и плановый период,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анализ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отклонений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этих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показателей;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выявление нарушений в ходе исполнения бюджета, внесение предложений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устранению.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2.3.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 процессе проведения предварительного контроля осуществляется анализ: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хода исполнения бюджета по доходам, расходам, источникам финансирования дефицита бюджета, объемов резервного фонда, муниципального долга по итогам исполнения бюджета за 1 квартал, 1 полугодие, 9 месяцев, подготовка предложений по корректировке и исполнению в полном объеме показателей бюджета по доходам, расходам и источникам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финансирования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дефицита;</w:t>
      </w:r>
      <w:proofErr w:type="gramEnd"/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формирования резервного фонда, использования и управления средствами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фонда;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формирования и использования бюджетных инвестиций в объекты капитального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строительства;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– нормативно-правовой базы по вопросам управления, использования и распоряжения муниципальным имуществом, сведения о котором содержится в Реестре муниципального имущества, с целью определения эффективности и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целесообразности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принимаемых в отношении данного имущества решений;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сводной бюджетной росписи и обоснованности вносимых в нее изменений;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объема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структуры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долга.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2.4. Предметом предварительного контроля, осуществляемого 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,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являются: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показатели исполнения доходных и расходных статей бюджета;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показатели источников финансирования дефицита бюджета;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показатели сводной бюджетной росписи, изменения, внесенные в сводную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бюджетную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роспись;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муниципальные правовые акты по реализации решения о бюджете на текущий финансовый год и плановый период, а также по вопросам управления, распоряжения и использования муниципального имущества;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объем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с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труктура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долга;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объем расходов на погашение и обслуживание муниципального долга;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программы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внутренних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заимствований;</w:t>
      </w:r>
    </w:p>
    <w:p w:rsidR="00A060CC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–программы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м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униципальных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гарантий.</w:t>
      </w:r>
    </w:p>
    <w:p w:rsidR="001D0A6F" w:rsidRDefault="00A060CC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2.5.</w:t>
      </w:r>
      <w:r w:rsidR="001D0A6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Объектами</w:t>
      </w:r>
      <w:r w:rsidR="001D0A6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предварительного</w:t>
      </w:r>
      <w:r w:rsidR="001D0A6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контроля</w:t>
      </w:r>
      <w:r w:rsidR="001D0A6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являются:</w:t>
      </w:r>
    </w:p>
    <w:p w:rsidR="001D0A6F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финансовый орган муниципального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образования;</w:t>
      </w:r>
    </w:p>
    <w:p w:rsidR="001D0A6F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орган, уполномоченный осуществлять полномочия в сфере имущественных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земельных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отношений;</w:t>
      </w:r>
    </w:p>
    <w:p w:rsidR="001D0A6F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– главные администраторы доходов бюджета, осуществляющие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 за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полнотой и своевременностью поступлений собственных неналоговых доходов, а также за сокращением задолженности по их уплате;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главные распорядители и получатели бюджетных средств, осуществляющие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операции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средствами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бюджета;</w:t>
      </w:r>
    </w:p>
    <w:p w:rsidR="00F41919" w:rsidRPr="003F35A2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главные администраторы источников финансирования дефицита бюджета;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иные организации вне зависимости от видов и форм собственности, получающие и использующие средства бюджета, или использующие муниципальную собственность, а также имеющие предоставленные законодательством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льготы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преимущества.</w:t>
      </w:r>
    </w:p>
    <w:p w:rsidR="00F41919" w:rsidRDefault="00F41919" w:rsidP="001D0A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br/>
        <w:t>3. Нормативная правовая и информационная основы предварительного контроля</w:t>
      </w:r>
    </w:p>
    <w:p w:rsidR="001D0A6F" w:rsidRPr="003F35A2" w:rsidRDefault="001D0A6F" w:rsidP="001D0A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D0A6F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3.1. Нормативной правовой и информационной основой предварительного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являются:</w:t>
      </w:r>
    </w:p>
    <w:p w:rsidR="001D0A6F" w:rsidRDefault="001D0A6F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-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Бюджетный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кодекс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Российской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Федерации;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Налоговый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кодекс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Российской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Федерации;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Федеральный закон от 07.02.2011 № 6-ФЗ «Об общих принципах организации и деятельности контрольно-счетных органов субъектов Российской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Федерации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образований»;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решение о бюджете на текущий финансовый год и плановый период;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муниципальные правовые акты, принимаемые во исполнение решения о бюджете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текущий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финансовый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год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плановый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период;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– Положение о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, Регламент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и план работы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сводная бюджетная роспись и изменения, вносимые в нее;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бюджетная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отчетность;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данные,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получаемые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запросам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;</w:t>
      </w:r>
    </w:p>
    <w:p w:rsidR="0092504A" w:rsidRDefault="0092504A" w:rsidP="00925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контрольных и экспертно-аналитических мероприятий, осуществляемых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F41919" w:rsidRDefault="00F41919" w:rsidP="00925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br/>
      </w:r>
      <w:r w:rsidR="0092504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4. Основные этапы предварительного контроля</w:t>
      </w:r>
    </w:p>
    <w:p w:rsidR="0092504A" w:rsidRPr="003F35A2" w:rsidRDefault="0092504A" w:rsidP="0092504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4.1. Предварительный контроль осуществляется в соответствии с Регламентом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4.2. Предварительный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 за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ходом исполнения бюджета проводится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три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этапа: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а) первый этап – подготовительный, включающий подготовку необходимых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форм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документов;</w:t>
      </w:r>
    </w:p>
    <w:p w:rsidR="00F41919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б) второй этап – непосредственное проведение предварительного контроля;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в) третий этап – завершающий, включающий подготовку и оформление результатов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предварительного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контроля.</w:t>
      </w:r>
    </w:p>
    <w:p w:rsidR="0092504A" w:rsidRPr="003F35A2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1919" w:rsidRPr="003F35A2" w:rsidRDefault="00F41919" w:rsidP="0092504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5. Подготовка к проведению предварительного контроля</w:t>
      </w:r>
    </w:p>
    <w:p w:rsidR="00F41919" w:rsidRDefault="00F41919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Должностное лицо (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инспектор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)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92504A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РК Хиславичского округа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после принятия решения о бюджете на текущий финансовый год и плановый период: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а) разрабатывает проекты форм предварительного контроля;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б) обеспечивает представление на рассмотрение и последующее утверждение председателем </w:t>
      </w:r>
      <w:r w:rsidR="0092504A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проектов форм предварительного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контроля.</w:t>
      </w:r>
    </w:p>
    <w:p w:rsidR="0092504A" w:rsidRPr="003F35A2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1919" w:rsidRPr="003F35A2" w:rsidRDefault="00F41919" w:rsidP="0092504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6. Непосредственное проведение предварительного контроля</w:t>
      </w:r>
    </w:p>
    <w:p w:rsidR="0092504A" w:rsidRDefault="00F41919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 соответствии с планом работы КСП ежеквартально проводится проверка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анализ: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хода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исполнения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бюджета;</w:t>
      </w:r>
    </w:p>
    <w:p w:rsidR="0092504A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 xml:space="preserve">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формирования, использования и управления средствами резервного фонда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текущем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финансовом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году;</w:t>
      </w:r>
    </w:p>
    <w:p w:rsidR="00F41919" w:rsidRPr="003F35A2" w:rsidRDefault="0092504A" w:rsidP="00925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состояния муниципального долга и использования кредитных ресурсов;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 управления, использования и распоряжения муниципальным имуществом.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F41919" w:rsidRPr="003F35A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7. Подготовка и оформление результатов предварительного контроля</w:t>
      </w:r>
    </w:p>
    <w:p w:rsidR="0092504A" w:rsidRDefault="00F41919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7.1. По результатам предварительного контроля подготавливается заключение по результатам экспертизы и анализа отчета об исполнении бюджета 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за соответствующий период текущего финансового года (далее – заключение) в сравнении с показателями, утвержденными решением о бюджете на текущий финансовый год и на плановый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период,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сводной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бюджетной</w:t>
      </w:r>
      <w:r w:rsidR="0092504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росписью.</w:t>
      </w:r>
    </w:p>
    <w:p w:rsidR="006D7436" w:rsidRDefault="0092504A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7.2. Должностные лица </w:t>
      </w:r>
      <w:r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(инспектор) подготавливают заключение не позднее, чем через 30 календарных дней с момента представления отчета об исполнении бюджета за 1 квартал,</w:t>
      </w:r>
      <w:r w:rsidR="006D743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1 полугодие</w:t>
      </w:r>
      <w:r w:rsidR="006D743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 w:rsidR="006D743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9месяцев.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 заключении за соответствующий период текущего финансового года отражаются: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исполнение решения о бюджете на текущий финансовый год и на плановый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период;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исполнения доходов бюджета по объемам и структуре, финансирования и исполнения расходов по разделам и подразделам классификации расходов бюджета, включая результаты анализа по подразделам наиболее значительных отклонений кассовых расходов от бюджетных назначений, повлиявших на исполнение расходов в целом по разделу, и результаты анализа исполнения указанных подразделов главными распорядителями бюджетных средств, имеющих в них наибольший удельный вес, поступлений из источников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финансирования дефицита бюджета и погашения источников финансирования дефицита бюджета в сравнении с показателями, утвержденными решением о бюджете на очередной финансовый год и на плановый период и сводной бюджетной росписью;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отклонений показателей исполнения бюджета от показателей, утвержденных решением о бюджете на текущий финансовый год и на плановый период и сводной бюджетной росписью;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реализации муниципальных программ;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обоснованности внесенных в сводную бюджетную роспись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изменений;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нарушений бюджетного законодательства;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эффективности исполнения решения о бюджете на текущий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финансовый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год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на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плановый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период;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объема и структуры муниципального долга, размеров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дефицит</w:t>
      </w:r>
      <w:proofErr w:type="gramStart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а(</w:t>
      </w:r>
      <w:proofErr w:type="gramEnd"/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профицита)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бюджета;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формирования и использования резервного фонда;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исполнения программы муниципальных внутренних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заимствований;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результаты анализа исполнения программы муниципальных гарантий;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выводы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предложения.</w:t>
      </w:r>
    </w:p>
    <w:p w:rsidR="006D7436" w:rsidRDefault="006D7436" w:rsidP="003F35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7.3. Заключение в установленном порядке вносится на рассмотрение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Председателю КРК Хиславичского округа</w:t>
      </w:r>
    </w:p>
    <w:p w:rsidR="00F41919" w:rsidRPr="003F35A2" w:rsidRDefault="006D7436" w:rsidP="003F35A2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      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7.4. Заключение направляется в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Хиславичский окружной Совет депутатов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и Главе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</w:t>
      </w:r>
      <w:r w:rsidR="00F41919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</w:t>
      </w:r>
    </w:p>
    <w:sectPr w:rsidR="00F41919" w:rsidRPr="003F35A2" w:rsidSect="003F35A2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0A9" w:rsidRDefault="00C770A9" w:rsidP="001406C8">
      <w:pPr>
        <w:spacing w:after="0" w:line="240" w:lineRule="auto"/>
      </w:pPr>
      <w:r>
        <w:separator/>
      </w:r>
    </w:p>
  </w:endnote>
  <w:endnote w:type="continuationSeparator" w:id="0">
    <w:p w:rsidR="00C770A9" w:rsidRDefault="00C770A9" w:rsidP="00140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0A9" w:rsidRDefault="00C770A9" w:rsidP="001406C8">
      <w:pPr>
        <w:spacing w:after="0" w:line="240" w:lineRule="auto"/>
      </w:pPr>
      <w:r>
        <w:separator/>
      </w:r>
    </w:p>
  </w:footnote>
  <w:footnote w:type="continuationSeparator" w:id="0">
    <w:p w:rsidR="00C770A9" w:rsidRDefault="00C770A9" w:rsidP="001406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5557381"/>
      <w:docPartObj>
        <w:docPartGallery w:val="Page Numbers (Top of Page)"/>
        <w:docPartUnique/>
      </w:docPartObj>
    </w:sdtPr>
    <w:sdtEndPr/>
    <w:sdtContent>
      <w:p w:rsidR="003F35A2" w:rsidRDefault="003F35A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B1B">
          <w:rPr>
            <w:noProof/>
          </w:rPr>
          <w:t>2</w:t>
        </w:r>
        <w:r>
          <w:fldChar w:fldCharType="end"/>
        </w:r>
      </w:p>
    </w:sdtContent>
  </w:sdt>
  <w:p w:rsidR="003F35A2" w:rsidRDefault="003F35A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173D0"/>
    <w:multiLevelType w:val="hybridMultilevel"/>
    <w:tmpl w:val="9C9821AC"/>
    <w:lvl w:ilvl="0" w:tplc="C9C2D50A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919"/>
    <w:rsid w:val="000A7CAF"/>
    <w:rsid w:val="001406C8"/>
    <w:rsid w:val="00155963"/>
    <w:rsid w:val="001D0A6F"/>
    <w:rsid w:val="003B56E0"/>
    <w:rsid w:val="003F35A2"/>
    <w:rsid w:val="0052107E"/>
    <w:rsid w:val="005A1E24"/>
    <w:rsid w:val="006D7436"/>
    <w:rsid w:val="00731766"/>
    <w:rsid w:val="00823EF9"/>
    <w:rsid w:val="0092504A"/>
    <w:rsid w:val="00A060CC"/>
    <w:rsid w:val="00B56428"/>
    <w:rsid w:val="00B70546"/>
    <w:rsid w:val="00BC476A"/>
    <w:rsid w:val="00C01FB0"/>
    <w:rsid w:val="00C770A9"/>
    <w:rsid w:val="00D64B64"/>
    <w:rsid w:val="00E244F8"/>
    <w:rsid w:val="00F36B1B"/>
    <w:rsid w:val="00F41919"/>
    <w:rsid w:val="00FB1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406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0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6C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06C8"/>
  </w:style>
  <w:style w:type="paragraph" w:styleId="a8">
    <w:name w:val="footer"/>
    <w:basedOn w:val="a"/>
    <w:link w:val="a9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06C8"/>
  </w:style>
  <w:style w:type="paragraph" w:customStyle="1" w:styleId="Default">
    <w:name w:val="Default"/>
    <w:rsid w:val="003F35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564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406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0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6C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06C8"/>
  </w:style>
  <w:style w:type="paragraph" w:styleId="a8">
    <w:name w:val="footer"/>
    <w:basedOn w:val="a"/>
    <w:link w:val="a9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06C8"/>
  </w:style>
  <w:style w:type="paragraph" w:customStyle="1" w:styleId="Default">
    <w:name w:val="Default"/>
    <w:rsid w:val="003F35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564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3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C208A-2B7F-46E2-A109-9961F7DC6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8</Pages>
  <Words>2019</Words>
  <Characters>11510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2025-01-15T07:12:00Z</dcterms:created>
  <dcterms:modified xsi:type="dcterms:W3CDTF">2025-04-01T13:18:00Z</dcterms:modified>
</cp:coreProperties>
</file>