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3" w:rsidRDefault="00A16177" w:rsidP="00A16177">
      <w:pPr>
        <w:jc w:val="center"/>
        <w:rPr>
          <w:b/>
          <w:bCs/>
          <w:sz w:val="28"/>
          <w:szCs w:val="28"/>
        </w:rPr>
      </w:pPr>
      <w:r w:rsidRPr="00A16177">
        <w:rPr>
          <w:noProof/>
        </w:rPr>
        <w:drawing>
          <wp:inline distT="0" distB="0" distL="0" distR="0">
            <wp:extent cx="524786" cy="739471"/>
            <wp:effectExtent l="19050" t="0" r="8614" b="0"/>
            <wp:docPr id="1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39" cy="7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A3" w:rsidRDefault="005A10A3" w:rsidP="00260C03">
      <w:pPr>
        <w:tabs>
          <w:tab w:val="left" w:pos="4996"/>
        </w:tabs>
        <w:ind w:firstLine="708"/>
        <w:jc w:val="center"/>
        <w:rPr>
          <w:b/>
          <w:bCs/>
          <w:sz w:val="28"/>
          <w:szCs w:val="28"/>
        </w:rPr>
      </w:pPr>
    </w:p>
    <w:p w:rsidR="005A10A3" w:rsidRPr="00260C03" w:rsidRDefault="005A10A3" w:rsidP="00260C03">
      <w:pPr>
        <w:tabs>
          <w:tab w:val="left" w:pos="4996"/>
        </w:tabs>
        <w:jc w:val="center"/>
        <w:rPr>
          <w:b/>
          <w:bCs/>
        </w:rPr>
      </w:pPr>
      <w:r w:rsidRPr="00260C03">
        <w:rPr>
          <w:b/>
          <w:bCs/>
        </w:rPr>
        <w:t>СОВЕТ ДЕП</w:t>
      </w:r>
      <w:r w:rsidR="00260C03" w:rsidRPr="00260C03">
        <w:rPr>
          <w:b/>
          <w:bCs/>
        </w:rPr>
        <w:t xml:space="preserve">УТАТОВ КОЖУХОВИЧСКОГО СЕЛЬСКОГО </w:t>
      </w:r>
      <w:r w:rsidRPr="00260C03">
        <w:rPr>
          <w:b/>
          <w:bCs/>
        </w:rPr>
        <w:t>ПОСЕЛЕНИЯ</w:t>
      </w:r>
    </w:p>
    <w:p w:rsidR="005A10A3" w:rsidRPr="00260C03" w:rsidRDefault="005A10A3" w:rsidP="00260C03">
      <w:pPr>
        <w:tabs>
          <w:tab w:val="left" w:pos="4996"/>
        </w:tabs>
        <w:ind w:firstLine="708"/>
        <w:jc w:val="center"/>
        <w:rPr>
          <w:b/>
          <w:bCs/>
        </w:rPr>
      </w:pPr>
      <w:r w:rsidRPr="00260C03">
        <w:rPr>
          <w:b/>
          <w:bCs/>
        </w:rPr>
        <w:t>ХИСЛАВИЧСКОГО РАЙОНА СМОЛЕНСКОЙ ОБЛАСТИ</w:t>
      </w:r>
    </w:p>
    <w:p w:rsidR="005A10A3" w:rsidRDefault="005A10A3" w:rsidP="005A10A3">
      <w:pPr>
        <w:ind w:firstLine="708"/>
        <w:jc w:val="both"/>
        <w:rPr>
          <w:b/>
          <w:bCs/>
          <w:sz w:val="32"/>
          <w:szCs w:val="32"/>
        </w:rPr>
      </w:pPr>
    </w:p>
    <w:p w:rsidR="005A10A3" w:rsidRDefault="005A10A3" w:rsidP="005A10A3">
      <w:pPr>
        <w:ind w:firstLine="708"/>
        <w:jc w:val="both"/>
        <w:rPr>
          <w:b/>
          <w:bCs/>
          <w:sz w:val="32"/>
          <w:szCs w:val="32"/>
        </w:rPr>
      </w:pPr>
    </w:p>
    <w:p w:rsidR="005A10A3" w:rsidRDefault="005A10A3" w:rsidP="005A10A3">
      <w:pPr>
        <w:jc w:val="center"/>
        <w:rPr>
          <w:b/>
          <w:bCs/>
          <w:sz w:val="28"/>
          <w:szCs w:val="28"/>
        </w:rPr>
      </w:pPr>
      <w:r w:rsidRPr="00B62AEE">
        <w:rPr>
          <w:b/>
          <w:bCs/>
          <w:sz w:val="28"/>
          <w:szCs w:val="28"/>
        </w:rPr>
        <w:t>РЕШЕНИЕ</w:t>
      </w:r>
    </w:p>
    <w:p w:rsidR="00A16177" w:rsidRPr="00B62AEE" w:rsidRDefault="00A16177" w:rsidP="005A10A3">
      <w:pPr>
        <w:jc w:val="center"/>
        <w:rPr>
          <w:b/>
          <w:bCs/>
          <w:sz w:val="28"/>
          <w:szCs w:val="28"/>
        </w:rPr>
      </w:pPr>
    </w:p>
    <w:p w:rsidR="005A10A3" w:rsidRDefault="005A10A3" w:rsidP="005A10A3">
      <w:pPr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0EA7" w:rsidRDefault="00A16177" w:rsidP="00030EA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10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10A3">
        <w:rPr>
          <w:sz w:val="28"/>
          <w:szCs w:val="28"/>
        </w:rPr>
        <w:t>17июня</w:t>
      </w:r>
      <w:r>
        <w:rPr>
          <w:sz w:val="28"/>
          <w:szCs w:val="28"/>
        </w:rPr>
        <w:t xml:space="preserve"> </w:t>
      </w:r>
      <w:r w:rsidR="005A10A3">
        <w:rPr>
          <w:sz w:val="28"/>
          <w:szCs w:val="28"/>
        </w:rPr>
        <w:t xml:space="preserve">2019года                                                </w:t>
      </w:r>
      <w:r w:rsidR="00270BDA">
        <w:rPr>
          <w:sz w:val="28"/>
          <w:szCs w:val="28"/>
        </w:rPr>
        <w:t>№ 9</w:t>
      </w:r>
    </w:p>
    <w:p w:rsidR="005A10A3" w:rsidRDefault="005A10A3" w:rsidP="00030EA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0EA7" w:rsidTr="00030EA7">
        <w:tc>
          <w:tcPr>
            <w:tcW w:w="4785" w:type="dxa"/>
            <w:hideMark/>
          </w:tcPr>
          <w:p w:rsidR="00030EA7" w:rsidRDefault="00030EA7" w:rsidP="005A1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размера должностного  оклада Главы муниципального образования </w:t>
            </w:r>
            <w:r w:rsidR="005A10A3">
              <w:rPr>
                <w:sz w:val="28"/>
                <w:szCs w:val="28"/>
              </w:rPr>
              <w:t>Кожуховичского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5A10A3">
              <w:rPr>
                <w:sz w:val="28"/>
                <w:szCs w:val="28"/>
              </w:rPr>
              <w:t>Хиславичского</w:t>
            </w:r>
            <w:r>
              <w:rPr>
                <w:sz w:val="28"/>
                <w:szCs w:val="28"/>
              </w:rPr>
              <w:t xml:space="preserve"> района Смоленской области, а также размеров дополнительных выплат и порядка их осуществления </w:t>
            </w:r>
          </w:p>
        </w:tc>
        <w:tc>
          <w:tcPr>
            <w:tcW w:w="4786" w:type="dxa"/>
          </w:tcPr>
          <w:p w:rsidR="00030EA7" w:rsidRDefault="00030EA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EA7" w:rsidRDefault="00030EA7" w:rsidP="00030EA7">
      <w:pPr>
        <w:jc w:val="both"/>
        <w:rPr>
          <w:sz w:val="28"/>
          <w:szCs w:val="28"/>
        </w:rPr>
      </w:pP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20 декабря 2018 года  № 17</w:t>
      </w:r>
      <w:r w:rsidR="005A10A3">
        <w:rPr>
          <w:sz w:val="28"/>
          <w:szCs w:val="28"/>
        </w:rPr>
        <w:t>4</w:t>
      </w:r>
      <w:r>
        <w:rPr>
          <w:sz w:val="28"/>
          <w:szCs w:val="28"/>
        </w:rPr>
        <w:t xml:space="preserve">-з «О преобразовании муниципальных образований </w:t>
      </w:r>
      <w:proofErr w:type="gramStart"/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области», постановлением Администрации Смоленской области от 08 октября 2014 года № 691 «Об установлении нормативов формирования расходов на оплату труда депутатов, выборных</w:t>
      </w:r>
      <w:proofErr w:type="gramEnd"/>
      <w:r>
        <w:rPr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служащих» Совет депутатов </w:t>
      </w:r>
      <w:r w:rsidR="005A10A3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</w:t>
      </w:r>
    </w:p>
    <w:p w:rsidR="005A10A3" w:rsidRDefault="005A10A3" w:rsidP="00030EA7">
      <w:pPr>
        <w:ind w:firstLine="709"/>
        <w:jc w:val="both"/>
        <w:rPr>
          <w:sz w:val="28"/>
          <w:szCs w:val="28"/>
        </w:rPr>
      </w:pPr>
    </w:p>
    <w:p w:rsidR="005A10A3" w:rsidRDefault="005A10A3" w:rsidP="00030EA7">
      <w:pPr>
        <w:ind w:firstLine="709"/>
        <w:jc w:val="both"/>
        <w:rPr>
          <w:sz w:val="28"/>
          <w:szCs w:val="28"/>
        </w:rPr>
      </w:pPr>
    </w:p>
    <w:p w:rsidR="005A10A3" w:rsidRDefault="005A10A3" w:rsidP="00030EA7">
      <w:pPr>
        <w:ind w:firstLine="709"/>
        <w:jc w:val="both"/>
        <w:rPr>
          <w:sz w:val="28"/>
          <w:szCs w:val="28"/>
        </w:rPr>
      </w:pPr>
    </w:p>
    <w:p w:rsidR="00030EA7" w:rsidRDefault="00030EA7" w:rsidP="00030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5A10A3" w:rsidRDefault="005A10A3" w:rsidP="00030EA7">
      <w:pPr>
        <w:jc w:val="both"/>
        <w:rPr>
          <w:b/>
          <w:sz w:val="28"/>
          <w:szCs w:val="28"/>
        </w:rPr>
      </w:pPr>
    </w:p>
    <w:p w:rsidR="00030EA7" w:rsidRDefault="00030EA7" w:rsidP="00030EA7">
      <w:pPr>
        <w:tabs>
          <w:tab w:val="left" w:pos="1800"/>
        </w:tabs>
        <w:jc w:val="both"/>
        <w:rPr>
          <w:b/>
          <w:sz w:val="28"/>
          <w:szCs w:val="28"/>
        </w:rPr>
      </w:pP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должностного оклада Главы муниципального образования </w:t>
      </w:r>
      <w:r w:rsidR="005A10A3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области, осуществляющего свои полномочия на постоянной основе, согласно приложению №1.</w:t>
      </w:r>
    </w:p>
    <w:p w:rsidR="00030EA7" w:rsidRDefault="00030EA7" w:rsidP="00030E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устанавливается в процентах от базовой суммы, установленной областным законом от 3 мая 2005 года № 29-з «О государственных должностях Смоленской области и о государственной гражданской службе Смоленской области».</w:t>
      </w:r>
    </w:p>
    <w:p w:rsidR="00030EA7" w:rsidRDefault="00030EA7" w:rsidP="00030E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размеры дополнительных выплат Главе муниципального образования </w:t>
      </w:r>
      <w:r w:rsidR="005A10A3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области, осуществляющего свои полномочия на постоянной основе, согласно приложению № 2.</w:t>
      </w:r>
    </w:p>
    <w:p w:rsidR="00030EA7" w:rsidRDefault="00030EA7" w:rsidP="00030E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порядке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 Главе муниципального образования </w:t>
      </w:r>
      <w:r w:rsidR="005A10A3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согласно приложению № 3.</w:t>
      </w:r>
    </w:p>
    <w:p w:rsidR="00030EA7" w:rsidRDefault="00030EA7" w:rsidP="00030E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течение переходного периода, установленного статьей 7 областного зако</w:t>
      </w:r>
      <w:r w:rsidR="005A10A3">
        <w:rPr>
          <w:sz w:val="28"/>
          <w:szCs w:val="28"/>
        </w:rPr>
        <w:t>на от 20 декабря 2018 года № 174</w:t>
      </w:r>
      <w:r w:rsidR="002E615F">
        <w:rPr>
          <w:sz w:val="28"/>
          <w:szCs w:val="28"/>
        </w:rPr>
        <w:t>-з</w:t>
      </w:r>
      <w:r w:rsidR="002E615F" w:rsidRPr="002E615F">
        <w:rPr>
          <w:sz w:val="28"/>
          <w:szCs w:val="28"/>
        </w:rPr>
        <w:t>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</w:t>
      </w:r>
      <w:r>
        <w:rPr>
          <w:sz w:val="28"/>
          <w:szCs w:val="28"/>
        </w:rPr>
        <w:t xml:space="preserve">выплаты по настоящему решению производятся за счет средств бюджета преобразуемого </w:t>
      </w:r>
      <w:r w:rsidR="005A10A3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5A10A3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области.</w:t>
      </w:r>
      <w:proofErr w:type="gramEnd"/>
    </w:p>
    <w:p w:rsidR="00030EA7" w:rsidRDefault="00030EA7" w:rsidP="00030E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подписания. </w:t>
      </w: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0"/>
        </w:rPr>
      </w:pPr>
    </w:p>
    <w:p w:rsidR="00030EA7" w:rsidRDefault="00030EA7" w:rsidP="00030E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30EA7" w:rsidRDefault="005A10A3" w:rsidP="00030EA7">
      <w:pPr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030EA7">
        <w:rPr>
          <w:sz w:val="28"/>
          <w:szCs w:val="28"/>
        </w:rPr>
        <w:t xml:space="preserve">  сельского поселения </w:t>
      </w:r>
    </w:p>
    <w:p w:rsidR="00030EA7" w:rsidRDefault="005A10A3" w:rsidP="00030EA7">
      <w:pPr>
        <w:rPr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030EA7">
        <w:rPr>
          <w:sz w:val="28"/>
          <w:szCs w:val="28"/>
        </w:rPr>
        <w:t xml:space="preserve"> района </w:t>
      </w:r>
    </w:p>
    <w:p w:rsidR="00030EA7" w:rsidRDefault="00030EA7" w:rsidP="00030EA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="00260C03">
        <w:rPr>
          <w:sz w:val="28"/>
          <w:szCs w:val="28"/>
        </w:rPr>
        <w:t>С.П. Федосов</w:t>
      </w: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</w:p>
    <w:p w:rsidR="00030EA7" w:rsidRDefault="00030EA7" w:rsidP="00030E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A7" w:rsidRDefault="00030EA7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 № 1</w:t>
      </w:r>
    </w:p>
    <w:p w:rsidR="00030EA7" w:rsidRDefault="00030EA7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Совета депутатов</w:t>
      </w:r>
    </w:p>
    <w:p w:rsidR="00030EA7" w:rsidRDefault="005A10A3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Кожуховичского</w:t>
      </w:r>
      <w:r w:rsidR="00030EA7">
        <w:rPr>
          <w:sz w:val="28"/>
          <w:szCs w:val="28"/>
        </w:rPr>
        <w:t xml:space="preserve"> сельского поселения</w:t>
      </w:r>
    </w:p>
    <w:p w:rsidR="00030EA7" w:rsidRDefault="005A10A3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Хиславичского</w:t>
      </w:r>
      <w:r w:rsidR="00030EA7">
        <w:rPr>
          <w:sz w:val="28"/>
          <w:szCs w:val="28"/>
        </w:rPr>
        <w:t xml:space="preserve"> района</w:t>
      </w:r>
    </w:p>
    <w:p w:rsidR="00030EA7" w:rsidRDefault="00030EA7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Смоленской области </w:t>
      </w:r>
    </w:p>
    <w:p w:rsidR="00030EA7" w:rsidRDefault="00030EA7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1</w:t>
      </w:r>
      <w:r w:rsidR="005A10A3">
        <w:rPr>
          <w:sz w:val="28"/>
          <w:szCs w:val="28"/>
        </w:rPr>
        <w:t xml:space="preserve">7.06.2019 № </w:t>
      </w:r>
      <w:r w:rsidR="00E60EB6">
        <w:rPr>
          <w:sz w:val="28"/>
          <w:szCs w:val="28"/>
        </w:rPr>
        <w:t>9</w:t>
      </w: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должностного оклада Главы муниципального образования </w:t>
      </w:r>
      <w:r w:rsidR="005A10A3">
        <w:rPr>
          <w:b/>
          <w:sz w:val="28"/>
          <w:szCs w:val="28"/>
        </w:rPr>
        <w:t>Кожуховичского</w:t>
      </w:r>
      <w:r>
        <w:rPr>
          <w:b/>
          <w:sz w:val="28"/>
          <w:szCs w:val="28"/>
        </w:rPr>
        <w:t xml:space="preserve"> сельского поселения </w:t>
      </w:r>
      <w:r w:rsidR="005A10A3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</w:t>
      </w: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030EA7" w:rsidRDefault="00030EA7" w:rsidP="00030EA7">
      <w:pPr>
        <w:jc w:val="center"/>
        <w:rPr>
          <w:b/>
          <w:sz w:val="28"/>
          <w:szCs w:val="28"/>
        </w:rPr>
      </w:pPr>
    </w:p>
    <w:p w:rsidR="00030EA7" w:rsidRDefault="00030EA7" w:rsidP="00030E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54"/>
      </w:tblGrid>
      <w:tr w:rsidR="00030EA7" w:rsidTr="00030E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030EA7" w:rsidTr="00030E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0EA7" w:rsidTr="00030E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A7" w:rsidRDefault="00030EA7">
            <w:pPr>
              <w:jc w:val="center"/>
              <w:rPr>
                <w:sz w:val="28"/>
                <w:szCs w:val="28"/>
              </w:rPr>
            </w:pPr>
          </w:p>
        </w:tc>
      </w:tr>
      <w:tr w:rsidR="00030EA7" w:rsidTr="00030E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03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A7" w:rsidRDefault="00450601">
            <w:pPr>
              <w:jc w:val="center"/>
              <w:rPr>
                <w:sz w:val="28"/>
                <w:szCs w:val="28"/>
              </w:rPr>
            </w:pPr>
            <w:r w:rsidRPr="00A16177">
              <w:rPr>
                <w:sz w:val="28"/>
                <w:szCs w:val="28"/>
              </w:rPr>
              <w:t>48,5</w:t>
            </w:r>
          </w:p>
        </w:tc>
      </w:tr>
    </w:tbl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 № 2</w:t>
      </w:r>
    </w:p>
    <w:p w:rsidR="005A10A3" w:rsidRDefault="005A10A3" w:rsidP="005A1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Совета депутатов</w:t>
      </w:r>
    </w:p>
    <w:p w:rsidR="005A10A3" w:rsidRDefault="005A10A3" w:rsidP="005A1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Кожуховичского сельского поселения</w:t>
      </w:r>
    </w:p>
    <w:p w:rsidR="005A10A3" w:rsidRDefault="005A10A3" w:rsidP="005A1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Хиславичского района</w:t>
      </w:r>
    </w:p>
    <w:p w:rsidR="005A10A3" w:rsidRDefault="005A10A3" w:rsidP="005A1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Смоленской области </w:t>
      </w:r>
    </w:p>
    <w:p w:rsidR="005A10A3" w:rsidRDefault="005A10A3" w:rsidP="005A1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17.06.2019 № </w:t>
      </w:r>
      <w:r w:rsidR="00E60EB6">
        <w:rPr>
          <w:sz w:val="28"/>
          <w:szCs w:val="28"/>
        </w:rPr>
        <w:t>9</w:t>
      </w: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дополнительных выплат Главе муниципального образования </w:t>
      </w:r>
      <w:r w:rsidR="00450601">
        <w:rPr>
          <w:b/>
          <w:sz w:val="28"/>
          <w:szCs w:val="28"/>
        </w:rPr>
        <w:t>Кожуховичского</w:t>
      </w:r>
      <w:r>
        <w:rPr>
          <w:b/>
          <w:sz w:val="28"/>
          <w:szCs w:val="28"/>
        </w:rPr>
        <w:t xml:space="preserve"> сельского поселения </w:t>
      </w:r>
      <w:r w:rsidR="00450601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 </w:t>
      </w: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030EA7" w:rsidRDefault="00030EA7" w:rsidP="00030EA7">
      <w:pPr>
        <w:jc w:val="center"/>
        <w:rPr>
          <w:b/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Денежное содержание Главы муниципального образования </w:t>
      </w:r>
      <w:r w:rsidR="0045060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450601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области, осуществляющего свои полномочия на постоянной основе, состоит из должностного оклада, в соответствии с замещаемой муниципальной должностью, а также из ежемесячных и иных дополнительных выплат    (далее - дополнительные выплаты).</w:t>
      </w:r>
      <w:proofErr w:type="gramEnd"/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ежемесячная надбавка к должностному окладу - 70 процентов должностного оклада; 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выслугу лет в соответствии с пунктом 2 части 2 статьи 2 областного закона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устанавливается в следующих  максимальных размерах: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                                                             процентов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                                                      10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лет до 10 лет                                                       15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                                                           20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                                                             30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надбавка к должностному окладу за особые условия работы 50 процентов должностного оклада по замещаемой должности;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премии за выполнение особо важных и сложных заданий – максимальным размером не ограничиваются;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ежемесячное денежное поощрение в размере 100 процентов оклада денежного содержания по замещаемой должности.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</w:t>
      </w:r>
      <w:r w:rsidR="00450601">
        <w:rPr>
          <w:sz w:val="28"/>
          <w:szCs w:val="28"/>
        </w:rPr>
        <w:t>образования Кожуховичского</w:t>
      </w:r>
      <w:r w:rsidRPr="0045060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450601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может также </w:t>
      </w:r>
      <w:r>
        <w:rPr>
          <w:sz w:val="28"/>
          <w:szCs w:val="28"/>
        </w:rPr>
        <w:lastRenderedPageBreak/>
        <w:t>выплачиваться единовременное дополнительное денежное поощрение в пределах фонда оплаты труда;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единовременная выплата при предоставлении ежегодного оплачиваемого отпуска в размере двух окладов денежного содержания по замещаемой должности;</w:t>
      </w: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материальная помощь в размере одного оклада денежного содержания по замещаемой должности.</w:t>
      </w: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sz w:val="28"/>
          <w:szCs w:val="28"/>
        </w:rPr>
      </w:pPr>
    </w:p>
    <w:p w:rsidR="00030EA7" w:rsidRDefault="00030EA7" w:rsidP="00A1617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A1617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депутатов</w:t>
      </w:r>
      <w:r w:rsidR="00A300CC">
        <w:rPr>
          <w:sz w:val="28"/>
          <w:szCs w:val="28"/>
        </w:rPr>
        <w:t xml:space="preserve"> Кожуховичского </w:t>
      </w:r>
      <w:r>
        <w:rPr>
          <w:sz w:val="28"/>
          <w:szCs w:val="28"/>
        </w:rPr>
        <w:t>сельского поселения</w:t>
      </w:r>
      <w:r w:rsidR="00A300CC">
        <w:rPr>
          <w:sz w:val="28"/>
          <w:szCs w:val="28"/>
        </w:rPr>
        <w:t xml:space="preserve"> Хиславичского</w:t>
      </w:r>
      <w:r>
        <w:rPr>
          <w:sz w:val="28"/>
          <w:szCs w:val="28"/>
        </w:rPr>
        <w:t xml:space="preserve"> района</w:t>
      </w:r>
    </w:p>
    <w:p w:rsidR="00030EA7" w:rsidRDefault="00030EA7" w:rsidP="00A1617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E60EB6">
        <w:rPr>
          <w:sz w:val="28"/>
          <w:szCs w:val="28"/>
        </w:rPr>
        <w:t>от  17.06.2019 года № 9</w:t>
      </w:r>
    </w:p>
    <w:p w:rsidR="00030EA7" w:rsidRDefault="00030EA7" w:rsidP="00A16177">
      <w:pPr>
        <w:ind w:left="4820"/>
        <w:jc w:val="center"/>
        <w:rPr>
          <w:sz w:val="28"/>
          <w:szCs w:val="28"/>
        </w:rPr>
      </w:pPr>
    </w:p>
    <w:p w:rsidR="00030EA7" w:rsidRDefault="00030EA7" w:rsidP="00030EA7">
      <w:pPr>
        <w:jc w:val="center"/>
        <w:rPr>
          <w:b/>
          <w:sz w:val="28"/>
          <w:szCs w:val="28"/>
        </w:rPr>
      </w:pPr>
    </w:p>
    <w:p w:rsidR="00030EA7" w:rsidRDefault="00030EA7" w:rsidP="0003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 Главе муниципального образования </w:t>
      </w:r>
      <w:r w:rsidR="00A300CC">
        <w:rPr>
          <w:b/>
          <w:sz w:val="28"/>
          <w:szCs w:val="28"/>
        </w:rPr>
        <w:t xml:space="preserve">Кожуховичского </w:t>
      </w:r>
      <w:r>
        <w:rPr>
          <w:b/>
          <w:sz w:val="28"/>
          <w:szCs w:val="28"/>
        </w:rPr>
        <w:t xml:space="preserve">сельского поселения </w:t>
      </w:r>
      <w:r w:rsidR="00A300CC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 Смоленской области </w:t>
      </w:r>
    </w:p>
    <w:p w:rsidR="00030EA7" w:rsidRDefault="00030EA7" w:rsidP="00030EA7">
      <w:pPr>
        <w:jc w:val="center"/>
        <w:rPr>
          <w:b/>
          <w:sz w:val="28"/>
          <w:szCs w:val="28"/>
        </w:rPr>
      </w:pPr>
    </w:p>
    <w:p w:rsidR="00030EA7" w:rsidRDefault="00030EA7" w:rsidP="0003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в соответствии с законом Смоленской области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устанавливает порядок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</w:t>
      </w:r>
      <w:proofErr w:type="gramEnd"/>
      <w:r>
        <w:rPr>
          <w:sz w:val="28"/>
          <w:szCs w:val="28"/>
        </w:rPr>
        <w:t xml:space="preserve"> оплачиваемого отпуска и материальной помощи Главе муниципального образования </w:t>
      </w:r>
      <w:r w:rsidR="00A300CC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9C0A5D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(далее – Глава муниципального образования). </w:t>
      </w:r>
    </w:p>
    <w:p w:rsidR="00030EA7" w:rsidRDefault="00030EA7" w:rsidP="00030EA7">
      <w:pPr>
        <w:numPr>
          <w:ilvl w:val="1"/>
          <w:numId w:val="1"/>
        </w:numPr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выплаты Главе муниципального образования осуществляются в пределах фонда оплаты труда лиц, замещающих муниципальные должности.</w:t>
      </w:r>
    </w:p>
    <w:p w:rsidR="00030EA7" w:rsidRDefault="00030EA7" w:rsidP="00030EA7">
      <w:pPr>
        <w:numPr>
          <w:ilvl w:val="0"/>
          <w:numId w:val="1"/>
        </w:numPr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работы.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Ежемесячная надбавка к должностному окладу за особые условия работы Главе муниципального образования устанавливается при вступлении в должность с учетом объема сложности и напряженности служебной деятельности, необходимости исполнения своих полномочий в условиях, отличающихся от нормальных (повышенное качество работы, работа в режиме ненормированного рабочего дня).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Ежемесячная процентная надбавка к должностному окладу за работу со сведениями, составляющими государственную тайну.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Выплата ежемесячной процентной надбавки к должностному окладу за работу со </w:t>
      </w:r>
      <w:proofErr w:type="gramStart"/>
      <w:r>
        <w:rPr>
          <w:sz w:val="28"/>
          <w:szCs w:val="28"/>
        </w:rPr>
        <w:t>сведениями, составляющими государственную тайну производится</w:t>
      </w:r>
      <w:proofErr w:type="gramEnd"/>
      <w:r>
        <w:rPr>
          <w:sz w:val="28"/>
          <w:szCs w:val="28"/>
        </w:rPr>
        <w:t xml:space="preserve"> в порядке, определяемом  федеральным законодательством.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Премия за выполнение особо важных и сложных заданий.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 целях поощрения Главе муниципального образования устанавливается премия за выполнение особо важных и сложных заданий с учетом обеспечения задач и функций органа местного самоуправления.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Премия за выполнение особо важных и сложных заданий Главе муниципального образования осуществляется на основании муниципального правового акта.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Ежемесячное денежное поощрение.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Выплата ежемесячного денежного поощрения осуществляется в целях развития творческой инициативы, повышения качества работы по реализации федерального и областного законодательств в пределах полномочий Главы муниципального образования.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Ежемесячное денежное поощрение выплачивается на основании муниципального правового акта.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пределах фонда оплаты труда Главе муниципального образования, по согласованию с Главой муниципального образования «</w:t>
      </w:r>
      <w:r w:rsidR="00A16177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район» Смоленской области, может выплачиваться </w:t>
      </w:r>
      <w:proofErr w:type="gramStart"/>
      <w:r>
        <w:rPr>
          <w:sz w:val="28"/>
          <w:szCs w:val="28"/>
        </w:rPr>
        <w:t>единовременное</w:t>
      </w:r>
      <w:proofErr w:type="gramEnd"/>
      <w:r>
        <w:rPr>
          <w:sz w:val="28"/>
          <w:szCs w:val="28"/>
        </w:rPr>
        <w:t xml:space="preserve"> дополнительное денежное поощрениеза месяц текущегофинансового года. Согласование производится  ежемесячно.</w:t>
      </w:r>
    </w:p>
    <w:p w:rsidR="00030EA7" w:rsidRDefault="00030EA7" w:rsidP="00030EA7">
      <w:pPr>
        <w:ind w:left="426"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>6. Единовременная выплата при предоставлении ежегодного оплачиваемого отпуска.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Единовременная выплата производится при предоставлении ежегодного оплачиваемого отпуска либо в другое время и может разбиваться на две равные части.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Материальная помощь.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Материальная помощь выплачивается Главе муниципального образования в качестве социальной поддержки в следующих случаях: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лечения на основании подтверждающих документов; 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близких родственников (дети, супруг, родители);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рождение ребенка;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непредвиденных обстоятельств, влекущих материальные затраты (стихийные бедствия, кража, пожар);</w:t>
      </w:r>
    </w:p>
    <w:p w:rsidR="00030EA7" w:rsidRDefault="00030EA7" w:rsidP="00030E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Выплата материальной помощи осуществляется на основании муниципального правового акта.</w:t>
      </w:r>
    </w:p>
    <w:p w:rsidR="000569B3" w:rsidRDefault="000569B3"/>
    <w:sectPr w:rsidR="000569B3" w:rsidSect="0028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158"/>
    <w:multiLevelType w:val="multilevel"/>
    <w:tmpl w:val="879857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2624"/>
    <w:rsid w:val="00030EA7"/>
    <w:rsid w:val="000569B3"/>
    <w:rsid w:val="00155C19"/>
    <w:rsid w:val="001E349F"/>
    <w:rsid w:val="00260C03"/>
    <w:rsid w:val="00270BDA"/>
    <w:rsid w:val="002812C8"/>
    <w:rsid w:val="002E615F"/>
    <w:rsid w:val="00450601"/>
    <w:rsid w:val="005A10A3"/>
    <w:rsid w:val="008B2624"/>
    <w:rsid w:val="00941B77"/>
    <w:rsid w:val="009C0A5D"/>
    <w:rsid w:val="00A16177"/>
    <w:rsid w:val="00A300CC"/>
    <w:rsid w:val="00E6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4FBD-D58B-4233-924D-62A9100D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2019-06-20T06:05:00Z</cp:lastPrinted>
  <dcterms:created xsi:type="dcterms:W3CDTF">2019-12-23T07:41:00Z</dcterms:created>
  <dcterms:modified xsi:type="dcterms:W3CDTF">2019-12-23T07:41:00Z</dcterms:modified>
</cp:coreProperties>
</file>