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r w:rsidRPr="00121200">
              <w:rPr>
                <w:noProof/>
                <w:color w:val="000080"/>
              </w:rPr>
              <w:drawing>
                <wp:inline distT="0" distB="0" distL="0" distR="0" wp14:anchorId="38073F1B" wp14:editId="090CC62E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4D24DA" w:rsidRPr="00A057EB" w:rsidRDefault="004D24DA" w:rsidP="0084653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4D24DA" w:rsidRDefault="004D24DA" w:rsidP="00846538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612B29" w:rsidRPr="00612B29">
              <w:rPr>
                <w:color w:val="000080"/>
                <w:sz w:val="24"/>
                <w:szCs w:val="24"/>
              </w:rPr>
              <w:t>19.04.2024  № 27</w:t>
            </w:r>
            <w:bookmarkStart w:id="1" w:name="NUM"/>
            <w:bookmarkEnd w:id="1"/>
            <w:r w:rsidR="00612B29">
              <w:rPr>
                <w:color w:val="000080"/>
                <w:sz w:val="24"/>
                <w:szCs w:val="24"/>
              </w:rPr>
              <w:t>3</w:t>
            </w:r>
          </w:p>
          <w:p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p w:rsidR="00A06652" w:rsidRDefault="00A06652" w:rsidP="004D24DA">
      <w:pPr>
        <w:rPr>
          <w:sz w:val="28"/>
          <w:szCs w:val="28"/>
        </w:rPr>
      </w:pPr>
    </w:p>
    <w:p w:rsidR="00255FF3" w:rsidRDefault="00255FF3" w:rsidP="00255FF3">
      <w:pPr>
        <w:tabs>
          <w:tab w:val="left" w:pos="4253"/>
        </w:tabs>
        <w:ind w:right="5952"/>
        <w:jc w:val="both"/>
      </w:pPr>
      <w:r>
        <w:rPr>
          <w:sz w:val="28"/>
          <w:lang w:eastAsia="ar-SA"/>
        </w:rPr>
        <w:t xml:space="preserve">О датах открытия и </w:t>
      </w:r>
      <w:r>
        <w:rPr>
          <w:sz w:val="28"/>
          <w:lang w:eastAsia="ar-SA"/>
        </w:rPr>
        <w:br/>
        <w:t xml:space="preserve">закрытия периода использования </w:t>
      </w:r>
      <w:r>
        <w:rPr>
          <w:sz w:val="28"/>
          <w:lang w:eastAsia="ar-SA"/>
        </w:rPr>
        <w:br/>
        <w:t xml:space="preserve">в 2024 году водных объектов, расположенных на территории Смоленской области, для </w:t>
      </w:r>
      <w:r>
        <w:rPr>
          <w:sz w:val="28"/>
          <w:lang w:eastAsia="ar-SA"/>
        </w:rPr>
        <w:br/>
        <w:t xml:space="preserve">плавания   на    маломерных   судах </w:t>
      </w:r>
    </w:p>
    <w:p w:rsidR="00255FF3" w:rsidRDefault="00255FF3" w:rsidP="00255FF3">
      <w:pPr>
        <w:ind w:firstLine="709"/>
        <w:jc w:val="both"/>
        <w:rPr>
          <w:sz w:val="28"/>
          <w:lang w:eastAsia="ar-SA"/>
        </w:rPr>
      </w:pPr>
    </w:p>
    <w:p w:rsidR="00255FF3" w:rsidRDefault="00255FF3" w:rsidP="00255FF3">
      <w:pPr>
        <w:ind w:firstLine="709"/>
        <w:jc w:val="both"/>
        <w:rPr>
          <w:sz w:val="28"/>
          <w:lang w:eastAsia="ar-SA"/>
        </w:rPr>
      </w:pPr>
    </w:p>
    <w:p w:rsidR="00255FF3" w:rsidRDefault="00255FF3" w:rsidP="00255FF3">
      <w:pPr>
        <w:pStyle w:val="ad"/>
        <w:spacing w:before="10" w:after="10"/>
        <w:ind w:firstLine="709"/>
      </w:pPr>
      <w:r>
        <w:rPr>
          <w:rFonts w:eastAsia="Times New Roman"/>
        </w:rPr>
        <w:t>В соответствии с Водным кодексом Российской Федерации, постановлением Администрации Смоленской области от 07.10.2011 № 618 «Об утверждении              Правил пользования водными объектами для плавания на маломерных судах в Смоленской области», учитывая климатические и иные условия Смоленской области,</w:t>
      </w:r>
    </w:p>
    <w:p w:rsidR="00255FF3" w:rsidRDefault="00255FF3" w:rsidP="00255FF3">
      <w:pPr>
        <w:ind w:firstLine="709"/>
        <w:jc w:val="both"/>
        <w:rPr>
          <w:sz w:val="28"/>
          <w:lang w:eastAsia="ar-SA"/>
        </w:rPr>
      </w:pPr>
    </w:p>
    <w:p w:rsidR="00255FF3" w:rsidRDefault="00255FF3" w:rsidP="00255FF3">
      <w:pPr>
        <w:pStyle w:val="3"/>
        <w:ind w:firstLine="709"/>
        <w:jc w:val="both"/>
      </w:pPr>
      <w:r>
        <w:rPr>
          <w:rFonts w:eastAsia="Times New Roman"/>
        </w:rPr>
        <w:t>Правительство Смоленской области   п о с т а н о в л я е т:</w:t>
      </w:r>
    </w:p>
    <w:p w:rsidR="00255FF3" w:rsidRDefault="00255FF3" w:rsidP="00255FF3">
      <w:pPr>
        <w:ind w:firstLine="709"/>
        <w:jc w:val="both"/>
        <w:rPr>
          <w:sz w:val="28"/>
          <w:lang w:eastAsia="ar-SA"/>
        </w:rPr>
      </w:pPr>
    </w:p>
    <w:p w:rsidR="00255FF3" w:rsidRDefault="00255FF3" w:rsidP="00255FF3">
      <w:pPr>
        <w:spacing w:before="10" w:after="10"/>
        <w:ind w:firstLine="680"/>
        <w:jc w:val="both"/>
      </w:pPr>
      <w:r>
        <w:rPr>
          <w:sz w:val="28"/>
          <w:lang w:eastAsia="ar-SA"/>
        </w:rPr>
        <w:t xml:space="preserve">1. Установить дату открытия периода использования в 2024 году водных объектов, расположенных на территории Смоленской области, за исключением водных объектов, указанных в пункте 3 настоящего постановления, для плавания </w:t>
      </w:r>
      <w:r>
        <w:rPr>
          <w:sz w:val="28"/>
          <w:lang w:eastAsia="ar-SA"/>
        </w:rPr>
        <w:br/>
        <w:t xml:space="preserve">на маломерных судах – </w:t>
      </w:r>
      <w:r>
        <w:rPr>
          <w:sz w:val="28"/>
        </w:rPr>
        <w:t>22 апреля</w:t>
      </w:r>
      <w:r>
        <w:rPr>
          <w:sz w:val="28"/>
          <w:lang w:eastAsia="ar-SA"/>
        </w:rPr>
        <w:t>.</w:t>
      </w:r>
    </w:p>
    <w:p w:rsidR="00255FF3" w:rsidRDefault="00255FF3" w:rsidP="00255FF3">
      <w:pPr>
        <w:tabs>
          <w:tab w:val="left" w:pos="993"/>
        </w:tabs>
        <w:spacing w:before="10" w:after="10"/>
        <w:ind w:firstLine="680"/>
        <w:jc w:val="both"/>
        <w:rPr>
          <w:sz w:val="28"/>
          <w:lang w:eastAsia="ar-SA"/>
        </w:rPr>
      </w:pPr>
      <w:r>
        <w:rPr>
          <w:sz w:val="28"/>
        </w:rPr>
        <w:t xml:space="preserve">2. </w:t>
      </w:r>
      <w:r>
        <w:rPr>
          <w:sz w:val="28"/>
          <w:lang w:eastAsia="ar-SA"/>
        </w:rPr>
        <w:t xml:space="preserve">Установить дату закрытия периода использования в 2024 году водных объектов, расположенных на территории Смоленской области, за исключением водных объектов, указанных в пункте 3 настоящего постановления, для плавания </w:t>
      </w:r>
      <w:r>
        <w:rPr>
          <w:sz w:val="28"/>
          <w:lang w:eastAsia="ar-SA"/>
        </w:rPr>
        <w:br/>
        <w:t xml:space="preserve">на маломерных судах – </w:t>
      </w:r>
      <w:r>
        <w:rPr>
          <w:sz w:val="28"/>
        </w:rPr>
        <w:t>3 ноября</w:t>
      </w:r>
      <w:r>
        <w:rPr>
          <w:sz w:val="28"/>
          <w:lang w:eastAsia="ar-SA"/>
        </w:rPr>
        <w:t xml:space="preserve">. </w:t>
      </w:r>
    </w:p>
    <w:p w:rsidR="00255FF3" w:rsidRDefault="00255FF3" w:rsidP="00255FF3">
      <w:pPr>
        <w:ind w:firstLine="709"/>
        <w:jc w:val="both"/>
      </w:pPr>
      <w:r>
        <w:rPr>
          <w:sz w:val="28"/>
          <w:lang w:eastAsia="ar-SA"/>
        </w:rPr>
        <w:t xml:space="preserve">3. Установить круглогодичный режим плавания на маломерных судах на водохранилище Смоленской АЭС и водохранилище Смоленской ГРЭС (озеро </w:t>
      </w:r>
      <w:proofErr w:type="spellStart"/>
      <w:r>
        <w:rPr>
          <w:sz w:val="28"/>
          <w:lang w:eastAsia="ar-SA"/>
        </w:rPr>
        <w:t>Сошно</w:t>
      </w:r>
      <w:proofErr w:type="spellEnd"/>
      <w:r>
        <w:rPr>
          <w:sz w:val="28"/>
          <w:lang w:eastAsia="ar-SA"/>
        </w:rPr>
        <w:t xml:space="preserve">) с учетом ограничений, установленных правилами рыболовства для Волжско-Каспийского рыбохозяйственного бассейна, утвержденными приказом Министерства сельского хозяйства Российской Федерации от </w:t>
      </w:r>
      <w:r>
        <w:rPr>
          <w:sz w:val="28"/>
          <w:szCs w:val="28"/>
        </w:rPr>
        <w:t>13.10.2022 № 695</w:t>
      </w:r>
      <w:r>
        <w:rPr>
          <w:sz w:val="28"/>
          <w:lang w:eastAsia="ar-SA"/>
        </w:rPr>
        <w:t>.</w:t>
      </w:r>
    </w:p>
    <w:p w:rsidR="00255FF3" w:rsidRDefault="00255FF3" w:rsidP="00255FF3">
      <w:pPr>
        <w:tabs>
          <w:tab w:val="left" w:pos="993"/>
        </w:tabs>
        <w:spacing w:before="10" w:after="10"/>
        <w:ind w:firstLine="680"/>
        <w:jc w:val="both"/>
      </w:pPr>
    </w:p>
    <w:p w:rsidR="00255FF3" w:rsidRDefault="00255FF3" w:rsidP="00255FF3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</w:p>
    <w:p w:rsidR="00255FF3" w:rsidRDefault="00255FF3" w:rsidP="00255FF3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</w:p>
    <w:p w:rsidR="00255FF3" w:rsidRDefault="00255FF3" w:rsidP="00255FF3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Губернатор</w:t>
      </w:r>
    </w:p>
    <w:p w:rsidR="00255FF3" w:rsidRPr="00255FF3" w:rsidRDefault="00255FF3" w:rsidP="00612B29">
      <w:pPr>
        <w:pStyle w:val="ab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</w:rPr>
        <w:t>В.Н. Анохин</w:t>
      </w:r>
      <w:bookmarkStart w:id="2" w:name="_GoBack"/>
      <w:bookmarkEnd w:id="2"/>
    </w:p>
    <w:sectPr w:rsidR="00255FF3" w:rsidRPr="00255FF3" w:rsidSect="00612B29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45" w:rsidRDefault="00534345">
      <w:r>
        <w:separator/>
      </w:r>
    </w:p>
  </w:endnote>
  <w:endnote w:type="continuationSeparator" w:id="0">
    <w:p w:rsidR="00534345" w:rsidRDefault="0053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45" w:rsidRDefault="00534345">
      <w:r>
        <w:separator/>
      </w:r>
    </w:p>
  </w:footnote>
  <w:footnote w:type="continuationSeparator" w:id="0">
    <w:p w:rsidR="00534345" w:rsidRDefault="00534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54DCC"/>
    <w:rsid w:val="000568B5"/>
    <w:rsid w:val="000C7892"/>
    <w:rsid w:val="000E2BFA"/>
    <w:rsid w:val="00121200"/>
    <w:rsid w:val="00122064"/>
    <w:rsid w:val="00191CC2"/>
    <w:rsid w:val="00244E8B"/>
    <w:rsid w:val="00255FF3"/>
    <w:rsid w:val="00281509"/>
    <w:rsid w:val="00283E6B"/>
    <w:rsid w:val="0029200D"/>
    <w:rsid w:val="002D6B7D"/>
    <w:rsid w:val="002E43F4"/>
    <w:rsid w:val="00301C7B"/>
    <w:rsid w:val="00327946"/>
    <w:rsid w:val="003359A2"/>
    <w:rsid w:val="003563D4"/>
    <w:rsid w:val="00364B00"/>
    <w:rsid w:val="003A171C"/>
    <w:rsid w:val="003A3344"/>
    <w:rsid w:val="003B75B7"/>
    <w:rsid w:val="003C2285"/>
    <w:rsid w:val="004022F5"/>
    <w:rsid w:val="00426273"/>
    <w:rsid w:val="00427545"/>
    <w:rsid w:val="00435B3F"/>
    <w:rsid w:val="00450096"/>
    <w:rsid w:val="004559CD"/>
    <w:rsid w:val="00485F47"/>
    <w:rsid w:val="004D24DA"/>
    <w:rsid w:val="00534345"/>
    <w:rsid w:val="00612B29"/>
    <w:rsid w:val="0067695B"/>
    <w:rsid w:val="00696689"/>
    <w:rsid w:val="006C4B6C"/>
    <w:rsid w:val="006E1806"/>
    <w:rsid w:val="006E181B"/>
    <w:rsid w:val="00721E82"/>
    <w:rsid w:val="007363F9"/>
    <w:rsid w:val="00797EF1"/>
    <w:rsid w:val="007D1958"/>
    <w:rsid w:val="007D6480"/>
    <w:rsid w:val="00827E0F"/>
    <w:rsid w:val="00846538"/>
    <w:rsid w:val="008A14E6"/>
    <w:rsid w:val="008C50CA"/>
    <w:rsid w:val="008D6FD6"/>
    <w:rsid w:val="00920C40"/>
    <w:rsid w:val="00951AC6"/>
    <w:rsid w:val="009B1100"/>
    <w:rsid w:val="00A057EB"/>
    <w:rsid w:val="00A06652"/>
    <w:rsid w:val="00A16598"/>
    <w:rsid w:val="00A951DF"/>
    <w:rsid w:val="00AB4166"/>
    <w:rsid w:val="00AD65CF"/>
    <w:rsid w:val="00B63EB7"/>
    <w:rsid w:val="00BB70FC"/>
    <w:rsid w:val="00BD6679"/>
    <w:rsid w:val="00BF409C"/>
    <w:rsid w:val="00C04B20"/>
    <w:rsid w:val="00C3288A"/>
    <w:rsid w:val="00C7093E"/>
    <w:rsid w:val="00CB0F48"/>
    <w:rsid w:val="00D33ECE"/>
    <w:rsid w:val="00D622A1"/>
    <w:rsid w:val="00D86757"/>
    <w:rsid w:val="00D92E2F"/>
    <w:rsid w:val="00E02B34"/>
    <w:rsid w:val="00E45A99"/>
    <w:rsid w:val="00E853CA"/>
    <w:rsid w:val="00E863FB"/>
    <w:rsid w:val="00E8770B"/>
    <w:rsid w:val="00F577E9"/>
    <w:rsid w:val="00F908D4"/>
    <w:rsid w:val="00F91465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qFormat/>
    <w:rsid w:val="00255FF3"/>
    <w:pPr>
      <w:suppressAutoHyphens/>
    </w:pPr>
    <w:rPr>
      <w:rFonts w:eastAsia="Liberation Serif" w:cs="Liberation Serif"/>
      <w:color w:val="000000"/>
      <w:kern w:val="2"/>
      <w:sz w:val="28"/>
      <w:szCs w:val="24"/>
      <w:lang w:eastAsia="ar-SA" w:bidi="hi-IN"/>
    </w:rPr>
  </w:style>
  <w:style w:type="character" w:customStyle="1" w:styleId="30">
    <w:name w:val="Основной текст 3 Знак"/>
    <w:basedOn w:val="a0"/>
    <w:link w:val="3"/>
    <w:rsid w:val="00255FF3"/>
    <w:rPr>
      <w:rFonts w:eastAsia="Liberation Serif" w:cs="Liberation Serif"/>
      <w:color w:val="000000"/>
      <w:kern w:val="2"/>
      <w:sz w:val="28"/>
      <w:szCs w:val="24"/>
      <w:lang w:eastAsia="ar-SA" w:bidi="hi-IN"/>
    </w:rPr>
  </w:style>
  <w:style w:type="paragraph" w:styleId="ab">
    <w:name w:val="Plain Text"/>
    <w:basedOn w:val="a"/>
    <w:link w:val="ac"/>
    <w:qFormat/>
    <w:rsid w:val="00255FF3"/>
    <w:pPr>
      <w:suppressAutoHyphens/>
    </w:pPr>
    <w:rPr>
      <w:rFonts w:ascii="Courier New" w:eastAsia="Liberation Serif" w:hAnsi="Courier New" w:cs="Liberation Serif"/>
      <w:color w:val="000000"/>
      <w:kern w:val="2"/>
      <w:szCs w:val="24"/>
      <w:lang w:eastAsia="ar-SA" w:bidi="hi-IN"/>
    </w:rPr>
  </w:style>
  <w:style w:type="character" w:customStyle="1" w:styleId="ac">
    <w:name w:val="Текст Знак"/>
    <w:basedOn w:val="a0"/>
    <w:link w:val="ab"/>
    <w:rsid w:val="00255FF3"/>
    <w:rPr>
      <w:rFonts w:ascii="Courier New" w:eastAsia="Liberation Serif" w:hAnsi="Courier New" w:cs="Liberation Serif"/>
      <w:color w:val="000000"/>
      <w:kern w:val="2"/>
      <w:sz w:val="20"/>
      <w:szCs w:val="24"/>
      <w:lang w:eastAsia="ar-SA" w:bidi="hi-IN"/>
    </w:rPr>
  </w:style>
  <w:style w:type="paragraph" w:styleId="ad">
    <w:name w:val="Body Text Indent"/>
    <w:basedOn w:val="a"/>
    <w:link w:val="ae"/>
    <w:rsid w:val="00255FF3"/>
    <w:pPr>
      <w:suppressAutoHyphens/>
      <w:ind w:firstLine="720"/>
      <w:jc w:val="both"/>
    </w:pPr>
    <w:rPr>
      <w:rFonts w:eastAsia="Liberation Serif" w:cs="Liberation Serif"/>
      <w:color w:val="000000"/>
      <w:kern w:val="2"/>
      <w:sz w:val="28"/>
      <w:szCs w:val="24"/>
      <w:lang w:eastAsia="ar-SA" w:bidi="hi-IN"/>
    </w:rPr>
  </w:style>
  <w:style w:type="character" w:customStyle="1" w:styleId="ae">
    <w:name w:val="Основной текст с отступом Знак"/>
    <w:basedOn w:val="a0"/>
    <w:link w:val="ad"/>
    <w:rsid w:val="00255FF3"/>
    <w:rPr>
      <w:rFonts w:eastAsia="Liberation Serif" w:cs="Liberation Serif"/>
      <w:color w:val="000000"/>
      <w:kern w:val="2"/>
      <w:sz w:val="28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26</cp:revision>
  <cp:lastPrinted>2023-07-07T11:18:00Z</cp:lastPrinted>
  <dcterms:created xsi:type="dcterms:W3CDTF">2021-04-01T07:34:00Z</dcterms:created>
  <dcterms:modified xsi:type="dcterms:W3CDTF">2024-04-22T07:04:00Z</dcterms:modified>
</cp:coreProperties>
</file>