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71"/>
        <w:tblW w:w="15559" w:type="dxa"/>
        <w:tblLayout w:type="fixed"/>
        <w:tblLook w:val="04A0"/>
      </w:tblPr>
      <w:tblGrid>
        <w:gridCol w:w="750"/>
        <w:gridCol w:w="2052"/>
        <w:gridCol w:w="1842"/>
        <w:gridCol w:w="2977"/>
        <w:gridCol w:w="6379"/>
        <w:gridCol w:w="1559"/>
      </w:tblGrid>
      <w:tr w:rsidR="005E3BA8" w:rsidTr="00FE4DBB">
        <w:tc>
          <w:tcPr>
            <w:tcW w:w="15559" w:type="dxa"/>
            <w:gridSpan w:val="6"/>
          </w:tcPr>
          <w:p w:rsidR="005E3BA8" w:rsidRDefault="00CA6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Сводная информация о мерах социальной защиты (поддержки) граждан, </w:t>
            </w:r>
          </w:p>
          <w:p w:rsidR="005E3BA8" w:rsidRDefault="00CA69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 территории муниципального образования «Хиславичский район» Смоленской области</w:t>
            </w:r>
          </w:p>
        </w:tc>
      </w:tr>
      <w:tr w:rsidR="005E3BA8" w:rsidTr="00FE4DBB">
        <w:tc>
          <w:tcPr>
            <w:tcW w:w="750" w:type="dxa"/>
          </w:tcPr>
          <w:p w:rsidR="005E3BA8" w:rsidRPr="00CA698C" w:rsidRDefault="00CA6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98C">
              <w:rPr>
                <w:rFonts w:ascii="Times New Roman" w:hAnsi="Times New Roman" w:cs="Times New Roman"/>
                <w:b/>
              </w:rPr>
              <w:t>Код МСЗ</w:t>
            </w:r>
          </w:p>
          <w:p w:rsidR="005E3BA8" w:rsidRPr="00CA698C" w:rsidRDefault="00CA6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98C">
              <w:rPr>
                <w:rFonts w:ascii="Times New Roman" w:hAnsi="Times New Roman" w:cs="Times New Roman"/>
                <w:b/>
              </w:rPr>
              <w:t>по КМСЗ</w:t>
            </w:r>
          </w:p>
        </w:tc>
        <w:tc>
          <w:tcPr>
            <w:tcW w:w="2052" w:type="dxa"/>
          </w:tcPr>
          <w:p w:rsidR="005E3BA8" w:rsidRPr="00CA698C" w:rsidRDefault="00CA6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98C">
              <w:rPr>
                <w:rFonts w:ascii="Times New Roman" w:hAnsi="Times New Roman" w:cs="Times New Roman"/>
                <w:b/>
              </w:rPr>
              <w:t>Наименование ЛМСЗ</w:t>
            </w:r>
          </w:p>
        </w:tc>
        <w:tc>
          <w:tcPr>
            <w:tcW w:w="1842" w:type="dxa"/>
          </w:tcPr>
          <w:p w:rsidR="005E3BA8" w:rsidRPr="00CA698C" w:rsidRDefault="00CA6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98C">
              <w:rPr>
                <w:rFonts w:ascii="Times New Roman" w:hAnsi="Times New Roman" w:cs="Times New Roman"/>
                <w:b/>
              </w:rPr>
              <w:t>Категория получателей</w:t>
            </w:r>
          </w:p>
        </w:tc>
        <w:tc>
          <w:tcPr>
            <w:tcW w:w="2977" w:type="dxa"/>
          </w:tcPr>
          <w:p w:rsidR="005E3BA8" w:rsidRPr="00CA698C" w:rsidRDefault="00CA6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98C">
              <w:rPr>
                <w:rFonts w:ascii="Times New Roman" w:hAnsi="Times New Roman" w:cs="Times New Roman"/>
                <w:b/>
              </w:rPr>
              <w:t>Основания (НПА),</w:t>
            </w:r>
          </w:p>
          <w:p w:rsidR="005E3BA8" w:rsidRPr="00CA698C" w:rsidRDefault="00CA6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98C">
              <w:rPr>
                <w:rFonts w:ascii="Times New Roman" w:hAnsi="Times New Roman" w:cs="Times New Roman"/>
                <w:b/>
              </w:rPr>
              <w:t>по которым реализуются МСЗ</w:t>
            </w:r>
          </w:p>
        </w:tc>
        <w:tc>
          <w:tcPr>
            <w:tcW w:w="6379" w:type="dxa"/>
          </w:tcPr>
          <w:p w:rsidR="005E3BA8" w:rsidRPr="00CA698C" w:rsidRDefault="00CA6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98C">
              <w:rPr>
                <w:rFonts w:ascii="Times New Roman" w:hAnsi="Times New Roman" w:cs="Times New Roman"/>
                <w:b/>
              </w:rPr>
              <w:t>Порядок</w:t>
            </w:r>
          </w:p>
          <w:p w:rsidR="005E3BA8" w:rsidRPr="00CA698C" w:rsidRDefault="00CA6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98C">
              <w:rPr>
                <w:rFonts w:ascii="Times New Roman" w:hAnsi="Times New Roman" w:cs="Times New Roman"/>
                <w:b/>
              </w:rPr>
              <w:t>предоставления МСЗ</w:t>
            </w:r>
          </w:p>
        </w:tc>
        <w:tc>
          <w:tcPr>
            <w:tcW w:w="1559" w:type="dxa"/>
          </w:tcPr>
          <w:p w:rsidR="005E3BA8" w:rsidRPr="00CA698C" w:rsidRDefault="00CA6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98C">
              <w:rPr>
                <w:rFonts w:ascii="Times New Roman" w:hAnsi="Times New Roman" w:cs="Times New Roman"/>
                <w:b/>
              </w:rPr>
              <w:t>Сроки предоставления МСЗ</w:t>
            </w:r>
          </w:p>
        </w:tc>
      </w:tr>
      <w:tr w:rsidR="005E3BA8" w:rsidTr="00FE4DBB">
        <w:tc>
          <w:tcPr>
            <w:tcW w:w="750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205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Пенсия по государственному пенсионному обеспечению за выслугу лет</w:t>
            </w:r>
          </w:p>
          <w:p w:rsidR="005E3BA8" w:rsidRDefault="005E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замещавшие муниципальные должности и должности муниципальной службы (в т.ч. вышедшие на пенсию)</w:t>
            </w:r>
          </w:p>
        </w:tc>
        <w:tc>
          <w:tcPr>
            <w:tcW w:w="2977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Закон Смоленской области от 29.11.2007 г. № 121-з (ред. от 30.05.2019)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</w:t>
            </w:r>
            <w:proofErr w:type="gramEnd"/>
          </w:p>
        </w:tc>
        <w:tc>
          <w:tcPr>
            <w:tcW w:w="637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шаг: Основным документом, подтверждающим стаж, дающий право на назначение пенсии за выслугу лет, является трудовая книжка установленного образца.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службы (работы), подлежащие включению в стаж для назначения пенсии, могут подтверждаться архивными справками с приложением копий документов о назначении на должность и об освобождении от должности, военными билетами, судебными решениями, решениями соответствующих комиссий по исчислению стажа муниципальной службы, действовавших (действующих) в органах местного самоуправления (муниципальных органах), иными документами.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шаг: Заявитель для назначения ему пенсии за выслугу лет представляет в уполномоченный орган следующие документы: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заявление о назначении пенсии за выслугу лет по форме, утвержденной руководителем уполномоченного органа;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документ, удостоверяющий личность заявителя;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документы, подтверждающие стаж, дающий право на назначение пенсии за выслугу лет.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шаг: Руководитель уполномоченного органа не позднее 10 рабочих дней после получения всех документов издает правовой акт о назначении пенсии за выслугу лет заявителю с указанием ее размера или об отказе в назначении пенсии за выслугу лет с указанием основания отказа.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не позднее 5 рабочих дней после издания в соответствии с частью 4 настоящей статьи правового акта руководителем уполномоченного органа уведомляет заявителя о назначении ему пенсии за выслугу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с указанием ее размера или об отказе в назначении пенсии за выслугу лет с указанием основания отказа (формы уведомлений утверждаются руководителем уполномоченного органа).</w:t>
            </w:r>
            <w:proofErr w:type="gramEnd"/>
          </w:p>
        </w:tc>
        <w:tc>
          <w:tcPr>
            <w:tcW w:w="155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5E3BA8" w:rsidTr="00FE4DBB">
        <w:tc>
          <w:tcPr>
            <w:tcW w:w="750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0445</w:t>
            </w:r>
          </w:p>
        </w:tc>
        <w:tc>
          <w:tcPr>
            <w:tcW w:w="205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Ежемесячная денежная выплата на содержание ребенка, находящегося под опекой (попечительством)</w:t>
            </w:r>
          </w:p>
        </w:tc>
        <w:tc>
          <w:tcPr>
            <w:tcW w:w="184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Один из усыновителей, опекунов (попечителей), приемных родителей</w:t>
            </w:r>
          </w:p>
        </w:tc>
        <w:tc>
          <w:tcPr>
            <w:tcW w:w="2977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Закон Смоленской области от 22.06.2006 г. № 61-з (ред. от 25.10.2018)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</w:t>
            </w:r>
          </w:p>
        </w:tc>
        <w:tc>
          <w:tcPr>
            <w:tcW w:w="637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шаг: В целях предоставления документов прием граждан осуществляется в установленные дни. 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прием граждан, рассматривает представленные документы по существу. 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специалист, ответственный за прием граждан: 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личность гражданина, в том числе проверяет документ, удостоверяющий личность; 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шаг: В случае соответствия документов установленным требованиям, они принимаются для решения вопроса о назначении опекуном или попечителем гражданина, выразившего желание стать опекуном или попечителем несовершеннолетних граждан.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шаг: Акт о назначении опекуна или попечителя, либо об отказе в назначении опекуна или попечителя, либо заключение о возможности или о невозможности гражданина быть опекуном или попечителем направляется (вручается) Администрацией  заявителю в течение 3 дней с момента  его подписания.</w:t>
            </w:r>
          </w:p>
        </w:tc>
        <w:tc>
          <w:tcPr>
            <w:tcW w:w="155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3BA8" w:rsidTr="00FE4DBB">
        <w:tc>
          <w:tcPr>
            <w:tcW w:w="750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0447</w:t>
            </w:r>
          </w:p>
        </w:tc>
        <w:tc>
          <w:tcPr>
            <w:tcW w:w="205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Ежемесячное пособие (вознаграждение) гражданам, усыновившим детей/принявшим детей на патронатное воспитание</w:t>
            </w:r>
          </w:p>
        </w:tc>
        <w:tc>
          <w:tcPr>
            <w:tcW w:w="184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Один из усыновителей, опекунов (попечителей), приемных родителей</w:t>
            </w:r>
          </w:p>
        </w:tc>
        <w:tc>
          <w:tcPr>
            <w:tcW w:w="2977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Закон Смоленской области от 29.09.2009 г. № 86-з (ред. от 25.10.2018 г) «О размере вознаграждения, причитающегося приемным родителям, размере денежных средств на содержание ребенка, переданного на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воспитание в приемную семью»</w:t>
            </w:r>
          </w:p>
        </w:tc>
        <w:tc>
          <w:tcPr>
            <w:tcW w:w="637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шаг: В целях предоставления документов прием граждан осуществляется в установленные дни. 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прием граждан, рассматривает представленные документы по существу. 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специалист, ответственный за прием граждан: 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личность гражданина, в том числе проверяет документ, удостоверяющий личность; 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проверяет наличие и соответствие всех необходимых документов, представленных гражданином, требованиям, установленным законодательством, полноту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оформления и заполнения документов.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шаг: В случае соответствия документов установленным требованиям, они принимаются для решения вопроса о назначении опекуном или попечителем гражданина, выразившего желание стать опекуном или попечителем несовершеннолетних граждан.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шаг: Акт о назначении опекуна или попечителя, либо об отказе в назначении опекуна или попечителя, либо заключение о возможности или о невозможности гражданина быть опекуном или попечителем направляется (вручается) Администрацией  заявителю в течение 3 дней с момента  его подписания.</w:t>
            </w:r>
          </w:p>
        </w:tc>
        <w:tc>
          <w:tcPr>
            <w:tcW w:w="155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5E3BA8" w:rsidTr="00FE4DBB">
        <w:tc>
          <w:tcPr>
            <w:tcW w:w="750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0445</w:t>
            </w:r>
          </w:p>
        </w:tc>
        <w:tc>
          <w:tcPr>
            <w:tcW w:w="205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Ежемесячная денежная выплата на содержание ребенка переданного на воспитание в приемную семью</w:t>
            </w:r>
          </w:p>
        </w:tc>
        <w:tc>
          <w:tcPr>
            <w:tcW w:w="184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Один из усыновителей, опекунов (попечителей), приемных родителей</w:t>
            </w:r>
          </w:p>
        </w:tc>
        <w:tc>
          <w:tcPr>
            <w:tcW w:w="2977" w:type="dxa"/>
          </w:tcPr>
          <w:p w:rsidR="005E3BA8" w:rsidRDefault="00FE4DBB" w:rsidP="003025C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Закон Смоленской области от 29.09.2009 г. № 86</w:t>
            </w:r>
            <w:r w:rsidR="00302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-з (ред. от 08.07.2015</w:t>
            </w:r>
            <w:r w:rsidR="00CA69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) «О размере</w:t>
            </w:r>
            <w:r w:rsidR="00302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вознаграждения, причитающегося приемным родителям, размере </w:t>
            </w:r>
            <w:r w:rsidR="00CA69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денежных средств на содержание ребенка, </w:t>
            </w:r>
            <w:r w:rsidR="00302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переданного на воспитание в приемную семью</w:t>
            </w:r>
            <w:r w:rsidR="00CA69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637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шаг: В целях предоставления документов прием граждан осуществляется в установленные дни. 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ответственный за прием граждан, рассматривает представленные документы по существу. 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специалист, ответственный за прием граждан: 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личность гражданина, в том числе проверяет документ, удостоверяющий личность; 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шаг: Акт о назначении опекуна или попечителя, либо об отказе в назначении опекуна или попечителя, либо заключение о возможности или о невозможности гражданина быть опекуном или попечителем направляется (вручается) Администрацией  заявителю в течение 3 дней с момента  его подписания.</w:t>
            </w:r>
          </w:p>
        </w:tc>
        <w:tc>
          <w:tcPr>
            <w:tcW w:w="155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Ежемесячно</w:t>
            </w:r>
          </w:p>
        </w:tc>
      </w:tr>
      <w:tr w:rsidR="005E3BA8" w:rsidTr="00FE4DBB">
        <w:tc>
          <w:tcPr>
            <w:tcW w:w="750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0544</w:t>
            </w:r>
          </w:p>
        </w:tc>
        <w:tc>
          <w:tcPr>
            <w:tcW w:w="205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Компенсация родительской платы за присмотр и уход за ребенком, осваивающим образовательную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программу дошкольного образования в организации, осуществляющей образовательную деятельность (содержание ребенка в дошкольной образовательной организации)</w:t>
            </w:r>
          </w:p>
        </w:tc>
        <w:tc>
          <w:tcPr>
            <w:tcW w:w="184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Родитель (усыновитель)</w:t>
            </w:r>
          </w:p>
        </w:tc>
        <w:tc>
          <w:tcPr>
            <w:tcW w:w="2977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 Ст. 65 Федеральный з</w:t>
            </w:r>
            <w:r w:rsidR="00302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акон от 29.12.2012 г. № 273-ФЗ 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ред. от 08.06.2020) «Об образовании в Российской Федерации» О предоставлении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образования, находящихся на территории Смоленской области.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- Постановление Администрации Смоленской области от 02.12.2013 № 993 «Об утверждении порядка обращения за получением компенсации платы, взимаемой с родителей (законных представителей),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 xml:space="preserve">выплаты» </w:t>
            </w:r>
          </w:p>
        </w:tc>
        <w:tc>
          <w:tcPr>
            <w:tcW w:w="637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шаг: Руководитель образовательной организации: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проверяет соответствие представленных документов требованиям, установленным пунктом 2.6.4. настоящего Административного регламента;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регистрирует поступление запроса в соответствии с установленными правилами делопроизводства;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сообщает заявителю номер и дату регистрации запроса.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шаг: Руководитель образовательной организации  формирует в отношении каждого родителя (законного представителя) личное дело, в которое брошюруются документы, необходимые для принятия решения о выплате компенсации.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дело родителя (законного представителя), сформированное в образовательной организации, в течение 3 дней передается  специалисту  централизованной бухгалтерии для  выплаты компенсации.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шаг: Компенсация выплачивается, начиная с месяца поступления ребенка в образовательную организацию, если заявление о выплате компенсации было подано в срок не позднее шести месяцев с месяца поступления ребенка в образовательную организацию. Выплата компенсации производится ежемесячно путем перечисления денежных средств на лицевой банковский счет родителя (законного представителя).</w:t>
            </w:r>
          </w:p>
        </w:tc>
        <w:tc>
          <w:tcPr>
            <w:tcW w:w="155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Ежемесячно</w:t>
            </w:r>
          </w:p>
        </w:tc>
      </w:tr>
      <w:tr w:rsidR="005E3BA8" w:rsidTr="00FE4DBB">
        <w:tc>
          <w:tcPr>
            <w:tcW w:w="750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0546</w:t>
            </w:r>
          </w:p>
        </w:tc>
        <w:tc>
          <w:tcPr>
            <w:tcW w:w="205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Компенсации расходов на оплату жилых помещений, отопления и освещения педагогическим работникам</w:t>
            </w:r>
          </w:p>
        </w:tc>
        <w:tc>
          <w:tcPr>
            <w:tcW w:w="184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Педагогические работники образовательных учреждений, работающие и проживающие в сельской местности, рабочих поселках (поселках городского типа)</w:t>
            </w:r>
          </w:p>
        </w:tc>
        <w:tc>
          <w:tcPr>
            <w:tcW w:w="2977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 Часть 8 статьи 47, часть 7 статьи 51 и часть 4 статьи 52 Федерального закона «Об образовании в Российской Федерации» выплата компенсации расходов на оплату жилых помещений, отопления и освещения педагогическими работниками, руководителям, заместителям руководителей, руководителям структурных подразделений и их заместителям, состоящим в штате по основному месту работы в федеральных государственных образовательных организациях, проживающим и работающим в сельских населенных пунктах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рабочих поселках (поселках городского типа).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- Закон Смоленской области от 18.12.2009 г. № 136-з «О размере, условиях и порядке возмещения расходов,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связанных с предоставлением компенсации расходов на оплату жилых помещений, отопления и освещения педагогическим и иным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типа), перешедшим на пенсию педагогическим работникам областных государственных и муниципальных образовательных организаций»</w:t>
            </w:r>
            <w:proofErr w:type="gramEnd"/>
          </w:p>
        </w:tc>
        <w:tc>
          <w:tcPr>
            <w:tcW w:w="637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шаг: Для назначения денежной компенсации педагогический работник образовательной организации (его представитель) представляет в уполномоченный орган заявление в письменной форме о назначении денежной компенсации и следующие документы: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документ, удостоверяющий личность педагогического работника образовательной организации;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документ, подтверждающий право пользования жилым помещением или право собственности на жилое помещение;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документы, содержащие сведения о наличии (отсутствии) задолженности по оплате жилого помещения и коммунальных услуг;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соглашение о погашении задолженности по оплате жилого помещения и коммунальных услуг (в случае если у педагогического работника образовательной организации имеется такая задолженность);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трудовую книжку педагогического работника образовательной организации или копию трудовой книжки, заверенную в установленном порядке;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документ, подтверждающий полномочия представителя педагогического работника образовательной организации.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шаг: Уведомление о принятом решении направляется педагогическому работнику образовательной организации уполномоченным органом, осуществляющим предоставление денежной компенсации, в письменной форме в течение десяти рабочих дней со дня принятия этого решения.</w:t>
            </w:r>
          </w:p>
        </w:tc>
        <w:tc>
          <w:tcPr>
            <w:tcW w:w="155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Ежемесячно</w:t>
            </w:r>
          </w:p>
        </w:tc>
      </w:tr>
      <w:tr w:rsidR="005E3BA8" w:rsidTr="00FE4DBB">
        <w:tc>
          <w:tcPr>
            <w:tcW w:w="750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0602</w:t>
            </w:r>
          </w:p>
        </w:tc>
        <w:tc>
          <w:tcPr>
            <w:tcW w:w="205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Ремонт жилых помещений, принадлежащих на праве собственности детям-сиротам и детям, оставшимся без попечения родителей, лицам из их числа</w:t>
            </w:r>
          </w:p>
        </w:tc>
        <w:tc>
          <w:tcPr>
            <w:tcW w:w="184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2977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- Закон Смоленской области от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15.07.2011 г. 45-з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проведения ремонта одного из жилых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помещений, нуждающихся в ремонте и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родителей»</w:t>
            </w:r>
            <w:proofErr w:type="gramEnd"/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Постановление Администрации Смоленской области от 27.10.2011 г. № 686 «Порядок осуществления органами местного самоуправления городских округов, городских и сельских поселений Смоленской области государственных полномочий по обеспечению проведения ремонта жилых помещений, нуждающихся в ремонте,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праве собственности, за исключением случаев,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когда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данные жилые помещения находятся в собственности двух или более лиц (кроме лиц указанных категорий).</w:t>
            </w:r>
          </w:p>
          <w:p w:rsidR="005E3BA8" w:rsidRDefault="005E3BA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637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1 шаг: Дети-сироты (их законные представители), за которыми сохранены жилые помещения, представляют в уполномоченный орган следующие документы.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2 шаг: Уполномоченный орган в течение 5 календарных дней рассматривает поступившие заявление, документы и направляет по месту нахождения жилого помещения комиссию в целях обследования указанного 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жилого помещения по согласованию с ребенком-сиротой (его законным представителем).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3 шаг: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Уполномоченный орган на основании заключения комиссии принимает решение о проведении ремонта обследованного жилого помещения либо об отказе в его проведении (в случае определения комиссией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обследованного жилого помещения не нуждающимся в ремонте) и уведомляет о нем ребенка-сироту (его законного представителя) в срок не позднее 3 календарных дней со дня получения заключения комиссии.</w:t>
            </w:r>
            <w:proofErr w:type="gramEnd"/>
          </w:p>
        </w:tc>
        <w:tc>
          <w:tcPr>
            <w:tcW w:w="155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Единовременно</w:t>
            </w:r>
          </w:p>
        </w:tc>
      </w:tr>
      <w:tr w:rsidR="005E3BA8" w:rsidTr="00FE4DBB">
        <w:tc>
          <w:tcPr>
            <w:tcW w:w="750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0758</w:t>
            </w:r>
          </w:p>
        </w:tc>
        <w:tc>
          <w:tcPr>
            <w:tcW w:w="205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Обеспечение бесплатными горячими завтраками учащихся 1 – 4 классов муниципальных образовательных учреждений</w:t>
            </w:r>
          </w:p>
        </w:tc>
        <w:tc>
          <w:tcPr>
            <w:tcW w:w="184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Учащиеся в образовательных организациях</w:t>
            </w:r>
          </w:p>
        </w:tc>
        <w:tc>
          <w:tcPr>
            <w:tcW w:w="2977" w:type="dxa"/>
          </w:tcPr>
          <w:p w:rsidR="005E3BA8" w:rsidRDefault="00CA698C" w:rsidP="001400F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Постановлен</w:t>
            </w:r>
            <w:r w:rsidR="001400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ие Администрации муниципального образования «Хиславичский район» Смоленской области от 17.08.2016 г. № 317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«Об утверждении Порядка </w:t>
            </w:r>
            <w:r w:rsidR="001400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использования средств бюджета муниципального образования «Хиславичский район» Смоленской области на финансирование расходов, связанных с организацией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питания </w:t>
            </w:r>
            <w:r w:rsidR="001400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учащихся 1-4 классов муниципальных  образовательных организаций в части предоставления горячего питания (завтраков)»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</w:p>
        </w:tc>
        <w:tc>
          <w:tcPr>
            <w:tcW w:w="637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1 шаг: Для всех обучающихся </w:t>
            </w:r>
            <w:r w:rsidR="001400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1-4 классов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организуется горячее питание (завтрак) </w:t>
            </w:r>
          </w:p>
          <w:p w:rsidR="005E3BA8" w:rsidRDefault="00CA698C" w:rsidP="001400F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 </w:t>
            </w:r>
          </w:p>
        </w:tc>
        <w:tc>
          <w:tcPr>
            <w:tcW w:w="155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Единовременно</w:t>
            </w:r>
          </w:p>
        </w:tc>
      </w:tr>
      <w:tr w:rsidR="005E3BA8" w:rsidTr="00FE4DBB">
        <w:tc>
          <w:tcPr>
            <w:tcW w:w="750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0809</w:t>
            </w:r>
          </w:p>
        </w:tc>
        <w:tc>
          <w:tcPr>
            <w:tcW w:w="205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Однократное предоставление благоустроенного жилого помещения детям-сиротам и детям, оставшимся без попечения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родителей, лицам из числа детей-сирот и детей, оставшихся без попечения родителей </w:t>
            </w:r>
          </w:p>
        </w:tc>
        <w:tc>
          <w:tcPr>
            <w:tcW w:w="184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Лица из числа детей-сирот и детей, оставшихся без попечения родителей</w:t>
            </w:r>
          </w:p>
        </w:tc>
        <w:tc>
          <w:tcPr>
            <w:tcW w:w="2977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Федеральный закон от 21.12.1996 г. № 159-ФЗ (ред. от 25.12. 2018 г.)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637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 шаг: Органы местного самоуправления формируют список детей-сирот, подлежащих обеспечению жилыми помещениями (далее - список детей-сирот), на основании заявлений о включении детей-сирот, подлежащих обеспечению жилыми помещениями, в данный список.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 шаг: Конечным результатом предоставления государственной услуги является: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- заключение договора найма специализированного жилого помещения для детей-сирот и детей, оставшихся без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попечения родителей, лиц из числа детей-сирот и детей, оставшихся без попечения родителей, сроком на 5 лет;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 выдача или направление уведомления заявителю об отказе в предоставлении государственной услуги.</w:t>
            </w:r>
          </w:p>
        </w:tc>
        <w:tc>
          <w:tcPr>
            <w:tcW w:w="155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 Единовременно</w:t>
            </w:r>
          </w:p>
        </w:tc>
      </w:tr>
      <w:tr w:rsidR="005E3BA8" w:rsidTr="00FE4DBB">
        <w:tc>
          <w:tcPr>
            <w:tcW w:w="750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0472</w:t>
            </w:r>
          </w:p>
        </w:tc>
        <w:tc>
          <w:tcPr>
            <w:tcW w:w="2052" w:type="dxa"/>
          </w:tcPr>
          <w:p w:rsidR="005E3BA8" w:rsidRDefault="00CA698C" w:rsidP="00106E6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Предоставление молодым семьям социальной выплаты на приобретение </w:t>
            </w:r>
            <w:r w:rsidR="00106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жилого помещения или создания объекта индивидуального жилищного строительства</w:t>
            </w:r>
          </w:p>
        </w:tc>
        <w:tc>
          <w:tcPr>
            <w:tcW w:w="184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Молодая семья</w:t>
            </w:r>
          </w:p>
        </w:tc>
        <w:tc>
          <w:tcPr>
            <w:tcW w:w="2977" w:type="dxa"/>
          </w:tcPr>
          <w:p w:rsidR="005E3BA8" w:rsidRDefault="00CA698C" w:rsidP="001400F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1400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Постановление Администрации муниципального образования «Хиславичский район» Смоленской области от 06.11.2013 г. № 304 «Об утверждении муниципальной программы «Обеспечение жильем молодых семей муниципального образования «Хиславичский район» Смоленской области»</w:t>
            </w:r>
          </w:p>
        </w:tc>
        <w:tc>
          <w:tcPr>
            <w:tcW w:w="637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 шаг: От имени молодой семьи вышеуказанные документы могут быть поданы одним из ее совершеннолетних членов либо иным уполномоченным лицом при наличии доверенности, оформленной в установленном федеральным законодательством порядке.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 шаг: Комиссия организует работу по проверке свед</w:t>
            </w:r>
            <w:r w:rsidR="006932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ений, содержащихся в документах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и в 10-дневный срок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 даты представления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этих документов принимает решение о включении либо об отказе во включении молодой семьи в список молодых семей – участников Государственной программы, изъявивших желание получить социальную выплату в планируемом году.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О принятом решении Администрация уведомляет молодую семью в письменной форме в 5-дневный срок.</w:t>
            </w:r>
          </w:p>
        </w:tc>
        <w:tc>
          <w:tcPr>
            <w:tcW w:w="155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Единовременно</w:t>
            </w:r>
          </w:p>
        </w:tc>
      </w:tr>
      <w:tr w:rsidR="005E3BA8" w:rsidTr="00FE4DBB">
        <w:tc>
          <w:tcPr>
            <w:tcW w:w="750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0816</w:t>
            </w:r>
          </w:p>
        </w:tc>
        <w:tc>
          <w:tcPr>
            <w:tcW w:w="205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184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Семья, имеющая и воспитывающая троих и более детей в возрасте до 18 лет, в том числе детей, принятых под опеку (попечительство) (детей до 23 лет, обучающихся в общеобразоват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ельных организациях, профессиональных образовательных организациях и образовательных организациях высшего образования по очной форме обучения)</w:t>
            </w:r>
          </w:p>
        </w:tc>
        <w:tc>
          <w:tcPr>
            <w:tcW w:w="2977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- Закон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      </w:r>
          </w:p>
        </w:tc>
        <w:tc>
          <w:tcPr>
            <w:tcW w:w="637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 шаг: Основанием для начала административной процедуры приема и регистрации документов является обращение заявителя (его представителя)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 шаг: Основанием для начала административной процедуры принятия решения о постановке гражданина на учет (об отказе в постановке гражданина на учет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включения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строительства, является отсутствие (наличие) оснований для отказа в постановке гражданина на учет.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3 шаг: Основанием для начала административной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процедуры уведомления гражданина о возможности предоставления 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Администрации.</w:t>
            </w:r>
          </w:p>
        </w:tc>
        <w:tc>
          <w:tcPr>
            <w:tcW w:w="155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Единовременно</w:t>
            </w:r>
          </w:p>
        </w:tc>
      </w:tr>
      <w:tr w:rsidR="005E3BA8" w:rsidTr="00FE4DBB">
        <w:tc>
          <w:tcPr>
            <w:tcW w:w="750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0758</w:t>
            </w:r>
          </w:p>
        </w:tc>
        <w:tc>
          <w:tcPr>
            <w:tcW w:w="205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отдыха детей в каникулярное время в лагерях дневного пребывания, организованных на базе муниципальны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 образовательных организаций</w:t>
            </w:r>
          </w:p>
        </w:tc>
        <w:tc>
          <w:tcPr>
            <w:tcW w:w="1842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Учащиеся в образовательных организациях</w:t>
            </w:r>
          </w:p>
        </w:tc>
        <w:tc>
          <w:tcPr>
            <w:tcW w:w="2977" w:type="dxa"/>
          </w:tcPr>
          <w:p w:rsidR="005E3BA8" w:rsidRDefault="00CA698C" w:rsidP="00106E6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- </w:t>
            </w:r>
            <w:r w:rsidR="00106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Закон Смоленской области от 10.07.2014 № 92-з «О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б организации </w:t>
            </w:r>
            <w:r w:rsidR="00106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и обеспечении отдыха и оздоровления детей, проживающих на территории Смоленской области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637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 шаг: Документы, представляемые заявителем, должны соответствовать следующим требованиям: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 фамилия, имя и отчество (при наличии) заявителя, адрес его места жительства, телефон (если есть)  должны быть написаны полностью;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 в документах не должно быть подчисток, приписок, зачеркнутых слов и иных неоговоренных исправлений;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 документы не должны быть исполнены карандашом;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 документы не должны иметь серьезных повреждений, наличие которых допускает многозначность истолкования содержания.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сотрудник,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      </w:r>
          </w:p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2 шаг: Уведомление о предоставлении или об отказе в предоставлении муниципальной услуги с присвоенным регистрационным номером сотрудник Отдела,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      </w:r>
          </w:p>
        </w:tc>
        <w:tc>
          <w:tcPr>
            <w:tcW w:w="1559" w:type="dxa"/>
          </w:tcPr>
          <w:p w:rsidR="005E3BA8" w:rsidRDefault="00CA69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Единовременно</w:t>
            </w:r>
          </w:p>
        </w:tc>
      </w:tr>
    </w:tbl>
    <w:p w:rsidR="005E3BA8" w:rsidRDefault="005E3B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3BA8" w:rsidSect="00FE4DB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BA8" w:rsidRDefault="00CA698C">
      <w:pPr>
        <w:spacing w:after="0" w:line="240" w:lineRule="auto"/>
      </w:pPr>
      <w:r>
        <w:separator/>
      </w:r>
    </w:p>
  </w:endnote>
  <w:endnote w:type="continuationSeparator" w:id="1">
    <w:p w:rsidR="005E3BA8" w:rsidRDefault="00CA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BA8" w:rsidRDefault="00CA698C">
      <w:pPr>
        <w:spacing w:after="0" w:line="240" w:lineRule="auto"/>
      </w:pPr>
      <w:r>
        <w:separator/>
      </w:r>
    </w:p>
  </w:footnote>
  <w:footnote w:type="continuationSeparator" w:id="1">
    <w:p w:rsidR="005E3BA8" w:rsidRDefault="00CA6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BA8"/>
    <w:rsid w:val="00106E69"/>
    <w:rsid w:val="001400F6"/>
    <w:rsid w:val="003025C9"/>
    <w:rsid w:val="005E3BA8"/>
    <w:rsid w:val="0069326F"/>
    <w:rsid w:val="00CA698C"/>
    <w:rsid w:val="00FE355B"/>
    <w:rsid w:val="00FE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3BA8"/>
  </w:style>
  <w:style w:type="paragraph" w:styleId="a6">
    <w:name w:val="footer"/>
    <w:basedOn w:val="a"/>
    <w:link w:val="a7"/>
    <w:uiPriority w:val="99"/>
    <w:unhideWhenUsed/>
    <w:rsid w:val="005E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23</cp:revision>
  <dcterms:created xsi:type="dcterms:W3CDTF">2022-04-18T13:03:00Z</dcterms:created>
  <dcterms:modified xsi:type="dcterms:W3CDTF">2022-04-20T06:13:00Z</dcterms:modified>
</cp:coreProperties>
</file>