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20" w:rsidRPr="00381CF4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4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20" w:rsidRPr="00381CF4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6720" w:rsidRPr="00381CF4" w:rsidRDefault="008241AE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4"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r w:rsidR="000F6720" w:rsidRPr="00381C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6720" w:rsidRPr="00381CF4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F6720" w:rsidRPr="00381CF4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6720" w:rsidRPr="00381CF4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5C7E" w:rsidRPr="00381CF4" w:rsidRDefault="00B61359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Pr="0038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38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CC5FD7" w:rsidRPr="00381CF4" w:rsidRDefault="00CC5FD7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720" w:rsidRPr="00381CF4" w:rsidRDefault="000F6720" w:rsidP="004E5C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6720" w:rsidRDefault="008241A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D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ноября </w:t>
      </w:r>
      <w:r w:rsidR="00CC5FD7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2018 года                                                                           </w:t>
      </w:r>
      <w:r w:rsidR="00B61359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C5FD7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6D4CD9" w:rsidRPr="00381CF4" w:rsidRDefault="006D4CD9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720" w:rsidRPr="00381CF4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720" w:rsidRPr="00381CF4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налоге на имущество физических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720" w:rsidRPr="00381CF4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CD9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Хиславичского района </w:t>
      </w:r>
    </w:p>
    <w:p w:rsidR="004E5C7E" w:rsidRPr="00381CF4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4E5C7E" w:rsidRPr="00381CF4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4EC" w:rsidRPr="00381CF4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C7E" w:rsidRPr="00381CF4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5FD7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5C7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12, статьей 15, главой 32 Налогового кодекса</w:t>
      </w:r>
    </w:p>
    <w:p w:rsidR="006D4CD9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законом от 06.10.2003 № 131-ФЗ «Об общих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 законом от 25.10.2017 № 115-з «Об установлении единой даты начала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на территории Смоленской области порядка определения налоговой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по налогу на имущество физических лиц исходя из кадастровой стоимости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налогообложения», Уставом 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Хиславичского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proofErr w:type="gramEnd"/>
    </w:p>
    <w:p w:rsidR="004E5C7E" w:rsidRPr="00381CF4" w:rsidRDefault="000F6720" w:rsidP="006D4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</w:t>
      </w:r>
      <w:r w:rsidR="004E5C7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E5C7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144EC" w:rsidRPr="00381CF4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C7E" w:rsidRPr="00381CF4" w:rsidRDefault="004E5C7E" w:rsidP="0038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и ввести в действие с 1 января 2019 года на территории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Хиславичского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налог на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физических лиц (далее – налог).</w:t>
      </w:r>
    </w:p>
    <w:p w:rsidR="004E5C7E" w:rsidRPr="00381CF4" w:rsidRDefault="004E5C7E" w:rsidP="0038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Налоговая база по налогу определяется в отношении каждого объекта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 как его кадастровая стоимость, указанная в Едином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реестре недвижимости по состоянию на 1 января года,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налоговым периодом в соответствии со статьей 403 Налогового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Федерации.</w:t>
      </w:r>
    </w:p>
    <w:p w:rsidR="004E5C7E" w:rsidRPr="00381CF4" w:rsidRDefault="004E5C7E" w:rsidP="0038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налоговые ставки по налогу в следующих размерах:</w:t>
      </w:r>
    </w:p>
    <w:p w:rsidR="004E5C7E" w:rsidRPr="00381CF4" w:rsidRDefault="00472C56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</w:t>
      </w:r>
      <w:r w:rsidR="006F5401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C7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домов, квартир, комнат;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объектов незавершенного строительства в случае, если проектируемым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единых недвижимых комплексов, в состав которых входит хотя бы один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гаражей и </w:t>
      </w:r>
      <w:proofErr w:type="spellStart"/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расположенных в объектах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налогообложения, указанных в подпункте 2 настоящего пункта;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хозяйственных строений или сооружений, площадь каждого из которых не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50 квадратных метров, расположенных на земельных участках,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для ведения личного подсобного, дачного хозяйства,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огородничества, садоводства, индивидуального жилищного строительства;</w:t>
      </w:r>
    </w:p>
    <w:p w:rsidR="004E5C7E" w:rsidRPr="00381CF4" w:rsidRDefault="00381CF4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F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4E5C7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налогообложения, включенных в перечень, определяемый в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7 статьи 378.2 Налогового кодекса Российской Федерации, в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объектов налогообложения, предусмотренных абзацем вторым пункта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статьи 378.2 Налогового кодекса Российской Федерации;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налогообложения, кадастровая стоимость каждого из которых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300 миллионов рублей;</w:t>
      </w:r>
    </w:p>
    <w:p w:rsidR="004E5C7E" w:rsidRPr="00381CF4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</w:t>
      </w:r>
      <w:r w:rsidR="006F5401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 прочих объектов налогообложения.</w:t>
      </w:r>
    </w:p>
    <w:p w:rsidR="004E5C7E" w:rsidRPr="00381CF4" w:rsidRDefault="004E5C7E" w:rsidP="0038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льготы, установленные статьей 407 Налогового кодекса</w:t>
      </w:r>
      <w:r w:rsidR="00DC0708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действуют на территории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381CF4">
        <w:rPr>
          <w:rFonts w:ascii="Times New Roman" w:hAnsi="Times New Roman" w:cs="Times New Roman"/>
          <w:sz w:val="28"/>
          <w:szCs w:val="28"/>
        </w:rPr>
        <w:t>  Дополнительные налоговые льготы по налогу устанавливаются для следующей категории налогоплательщиков:</w:t>
      </w:r>
    </w:p>
    <w:p w:rsidR="00381CF4" w:rsidRPr="00381CF4" w:rsidRDefault="00381CF4" w:rsidP="0038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381CF4" w:rsidRPr="00381CF4" w:rsidRDefault="00381CF4" w:rsidP="00381C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 xml:space="preserve">2) при определении подлежащей уплате налогоплательщиком суммы налога налоговая льгота предоставляется в отношении одного объекта </w:t>
      </w:r>
      <w:r w:rsidRPr="00381CF4">
        <w:rPr>
          <w:rFonts w:ascii="Times New Roman" w:hAnsi="Times New Roman" w:cs="Times New Roman"/>
          <w:sz w:val="28"/>
          <w:szCs w:val="28"/>
        </w:rPr>
        <w:lastRenderedPageBreak/>
        <w:t>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381CF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81CF4"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381CF4" w:rsidRPr="00381CF4" w:rsidRDefault="00381CF4" w:rsidP="003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81CF4" w:rsidRPr="00381CF4" w:rsidRDefault="00381CF4" w:rsidP="006D4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</w:t>
      </w:r>
    </w:p>
    <w:p w:rsidR="004E5C7E" w:rsidRPr="00381CF4" w:rsidRDefault="004E5C7E" w:rsidP="0038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утратившими силу реш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Совета депутатов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B9D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19.03.2014 г.</w:t>
      </w:r>
      <w:r w:rsidR="00DC0708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Пол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 о  налоге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имущество физических лиц</w:t>
      </w:r>
      <w:r w:rsidR="003C0B9D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Хиславичского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C0708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решений от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13.10.2016 № 29</w:t>
      </w:r>
      <w:r w:rsidR="00DC0708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5C7E" w:rsidRPr="00381CF4" w:rsidRDefault="004E5C7E" w:rsidP="0038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B9D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в газете «Хиславичские известия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E5C7E" w:rsidRPr="00381CF4" w:rsidRDefault="004E5C7E" w:rsidP="0038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0B9D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 1 января 2019 года, но не ранее чем</w:t>
      </w:r>
      <w:r w:rsid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одного месяца со дня его официального опубликования.</w:t>
      </w:r>
    </w:p>
    <w:p w:rsidR="00E144EC" w:rsidRPr="00381CF4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4EC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CF4" w:rsidRPr="00381CF4" w:rsidRDefault="00381CF4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C7E" w:rsidRPr="00381CF4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E5C7E" w:rsidRPr="00381CF4" w:rsidRDefault="008241A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144EC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4E5C7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0F6720" w:rsidRPr="00381CF4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C7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</w:t>
      </w:r>
    </w:p>
    <w:p w:rsidR="00B945CB" w:rsidRPr="00381CF4" w:rsidRDefault="00E144EC" w:rsidP="008241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                                      </w:t>
      </w:r>
      <w:r w:rsidR="000F6720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C5FD7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С.В. </w:t>
      </w:r>
      <w:proofErr w:type="spellStart"/>
      <w:r w:rsidR="008241AE" w:rsidRPr="0038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Шевандин</w:t>
      </w:r>
      <w:proofErr w:type="spellEnd"/>
    </w:p>
    <w:sectPr w:rsidR="00B945CB" w:rsidRPr="00381CF4" w:rsidSect="00B9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7E"/>
    <w:rsid w:val="00035EA7"/>
    <w:rsid w:val="000B63D1"/>
    <w:rsid w:val="000F6720"/>
    <w:rsid w:val="00280C50"/>
    <w:rsid w:val="002F3E23"/>
    <w:rsid w:val="00381CF4"/>
    <w:rsid w:val="00383CC6"/>
    <w:rsid w:val="003C0B9D"/>
    <w:rsid w:val="00453C9C"/>
    <w:rsid w:val="00472C56"/>
    <w:rsid w:val="004D371F"/>
    <w:rsid w:val="004E5C7E"/>
    <w:rsid w:val="006D4CD9"/>
    <w:rsid w:val="006F5401"/>
    <w:rsid w:val="00726D00"/>
    <w:rsid w:val="008241AE"/>
    <w:rsid w:val="0084145D"/>
    <w:rsid w:val="00992B71"/>
    <w:rsid w:val="00AA3B7F"/>
    <w:rsid w:val="00B60866"/>
    <w:rsid w:val="00B61359"/>
    <w:rsid w:val="00B945CB"/>
    <w:rsid w:val="00BB6487"/>
    <w:rsid w:val="00CC5FD7"/>
    <w:rsid w:val="00D059F2"/>
    <w:rsid w:val="00DC0708"/>
    <w:rsid w:val="00E144EC"/>
    <w:rsid w:val="00F1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14</cp:revision>
  <cp:lastPrinted>2018-11-29T06:05:00Z</cp:lastPrinted>
  <dcterms:created xsi:type="dcterms:W3CDTF">2018-10-22T11:17:00Z</dcterms:created>
  <dcterms:modified xsi:type="dcterms:W3CDTF">2018-11-29T06:06:00Z</dcterms:modified>
</cp:coreProperties>
</file>