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A6" w:rsidRPr="00DE0DBB" w:rsidRDefault="007F2FA6" w:rsidP="007F2FA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D67A75"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:rsidR="007F2FA6" w:rsidRPr="00CF49AB" w:rsidRDefault="007F2FA6" w:rsidP="00DF5F3F">
      <w:pPr>
        <w:spacing w:after="0" w:line="240" w:lineRule="auto"/>
        <w:ind w:left="6237"/>
        <w:jc w:val="both"/>
        <w:rPr>
          <w:sz w:val="16"/>
          <w:szCs w:val="16"/>
        </w:rPr>
      </w:pPr>
      <w:r w:rsidRPr="00CF49AB">
        <w:rPr>
          <w:rFonts w:ascii="Times New Roman" w:eastAsia="Calibri" w:hAnsi="Times New Roman" w:cs="Times New Roman"/>
          <w:sz w:val="16"/>
          <w:szCs w:val="16"/>
        </w:rPr>
        <w:t>Решением Совета депутатов Хиславичского городского поселения Хиславичского района Смоленской области от 17.11.2006г. №29</w:t>
      </w:r>
      <w:r w:rsidRPr="00CF49AB">
        <w:rPr>
          <w:rFonts w:ascii="Times New Roman" w:eastAsia="Calibri" w:hAnsi="Times New Roman" w:cs="Times New Roman"/>
          <w:i/>
          <w:sz w:val="16"/>
          <w:szCs w:val="16"/>
        </w:rPr>
        <w:t xml:space="preserve"> (в редакции решений от 29.11.2007г. №29, от 30.04.2008г. №17, от 27.11.2008г. №45, от 30.06.2010г. №25, от 04.04.2013г. №138, от 28.11.2013г. №174, от 24.11.2014г. №223, от 28.04.2016г.№31,от 29.06.2017г.№79,31.05.2018г №120, </w:t>
      </w:r>
      <w:r w:rsidRPr="00CF49AB">
        <w:rPr>
          <w:rFonts w:ascii="Times New Roman" w:eastAsia="Calibri" w:hAnsi="Times New Roman" w:cs="Times New Roman"/>
          <w:i/>
          <w:color w:val="0070C0"/>
          <w:sz w:val="16"/>
          <w:szCs w:val="16"/>
        </w:rPr>
        <w:t>28.11.2019г. №</w:t>
      </w:r>
      <w:r>
        <w:rPr>
          <w:rFonts w:ascii="Times New Roman" w:eastAsia="Calibri" w:hAnsi="Times New Roman" w:cs="Times New Roman"/>
          <w:i/>
          <w:color w:val="0070C0"/>
          <w:sz w:val="16"/>
          <w:szCs w:val="16"/>
        </w:rPr>
        <w:t>182</w:t>
      </w:r>
      <w:proofErr w:type="gramStart"/>
      <w:r w:rsidRPr="00CF49AB">
        <w:rPr>
          <w:rFonts w:ascii="Times New Roman" w:eastAsia="Calibri" w:hAnsi="Times New Roman" w:cs="Times New Roman"/>
          <w:i/>
          <w:color w:val="0070C0"/>
          <w:sz w:val="16"/>
          <w:szCs w:val="16"/>
        </w:rPr>
        <w:t xml:space="preserve">  </w:t>
      </w:r>
      <w:r w:rsidRPr="00CF49AB">
        <w:rPr>
          <w:rFonts w:ascii="Times New Roman" w:eastAsia="Calibri" w:hAnsi="Times New Roman" w:cs="Times New Roman"/>
          <w:i/>
          <w:sz w:val="16"/>
          <w:szCs w:val="16"/>
        </w:rPr>
        <w:t>)</w:t>
      </w:r>
      <w:proofErr w:type="gramEnd"/>
      <w:r w:rsidRPr="00CF49AB">
        <w:rPr>
          <w:rFonts w:ascii="Times New Roman" w:eastAsia="Calibri" w:hAnsi="Times New Roman" w:cs="Times New Roman"/>
          <w:i/>
          <w:sz w:val="16"/>
          <w:szCs w:val="16"/>
        </w:rPr>
        <w:t>.</w:t>
      </w:r>
    </w:p>
    <w:p w:rsidR="00DF5F3F" w:rsidRDefault="00DF5F3F" w:rsidP="007F2F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2FA6" w:rsidRPr="00DF5F3F" w:rsidRDefault="007F2FA6" w:rsidP="007F2F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5F3F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7F2FA6" w:rsidRPr="00DF5F3F" w:rsidRDefault="007F2FA6" w:rsidP="007F2F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5F3F">
        <w:rPr>
          <w:rFonts w:ascii="Times New Roman" w:eastAsia="Calibri" w:hAnsi="Times New Roman" w:cs="Times New Roman"/>
          <w:b/>
          <w:sz w:val="24"/>
          <w:szCs w:val="24"/>
        </w:rPr>
        <w:t>о земельном налоге</w:t>
      </w:r>
    </w:p>
    <w:p w:rsidR="007F2FA6" w:rsidRPr="00DF5F3F" w:rsidRDefault="007F2FA6" w:rsidP="007F2F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на территории муниципального образования Хиславичского городского поселения</w:t>
      </w:r>
    </w:p>
    <w:p w:rsidR="007F2FA6" w:rsidRPr="00DF5F3F" w:rsidRDefault="007F2FA6" w:rsidP="007F2F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Хиславичского района Смоленской области.</w:t>
      </w:r>
    </w:p>
    <w:p w:rsidR="007F2FA6" w:rsidRPr="00DF5F3F" w:rsidRDefault="007F2FA6" w:rsidP="007F2F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b/>
          <w:sz w:val="24"/>
          <w:szCs w:val="24"/>
        </w:rPr>
        <w:t>Статья 1. Общие положения</w:t>
      </w:r>
      <w:r w:rsidRPr="00DF5F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Настоящим Положением в соответствии с Налоговым кодексом Российской Федерации на территории муниципального образования Хиславичского городского поселения Хиславичского района Смоленской области определяются ставки, порядок и сроки уплаты налога, налоговые льготы, а также порядок представления налогоплательщиками документов, подтверждающих право на уменьшение налоговой базы </w:t>
      </w:r>
      <w:r w:rsidRPr="00DF5F3F">
        <w:rPr>
          <w:rFonts w:ascii="Times New Roman" w:eastAsia="Calibri" w:hAnsi="Times New Roman" w:cs="Times New Roman"/>
          <w:i/>
          <w:color w:val="4F81BD"/>
          <w:sz w:val="24"/>
          <w:szCs w:val="24"/>
        </w:rPr>
        <w:t>(изм.28.11.2019г. №182)</w:t>
      </w:r>
      <w:r w:rsidRPr="00DF5F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2FA6" w:rsidRPr="00DF5F3F" w:rsidRDefault="007F2FA6" w:rsidP="007F2F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b/>
          <w:sz w:val="24"/>
          <w:szCs w:val="24"/>
        </w:rPr>
        <w:t>Статья 2. Налогоплательщики.</w:t>
      </w:r>
    </w:p>
    <w:p w:rsidR="007F2FA6" w:rsidRPr="00DF5F3F" w:rsidRDefault="007F2FA6" w:rsidP="007F2FA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1.Налогоплательщиками налога признаются организации и физические лица, обладающие земельными участками, признаваемые объектом налогообложения в соответствии со ст.389 налогового Кодекса, на праве собственности, праве постоянного (бессрочного) пользования или праве пожизненного наследуемого владения </w:t>
      </w:r>
      <w:r w:rsidRPr="00DF5F3F">
        <w:rPr>
          <w:rFonts w:ascii="Times New Roman" w:eastAsia="Calibri" w:hAnsi="Times New Roman" w:cs="Times New Roman"/>
          <w:i/>
          <w:color w:val="4F81BD"/>
          <w:sz w:val="24"/>
          <w:szCs w:val="24"/>
        </w:rPr>
        <w:t>(изм.30.06.2010г. №25).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2.Не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7F2FA6" w:rsidRPr="00DF5F3F" w:rsidRDefault="007F2FA6" w:rsidP="007F2F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b/>
          <w:sz w:val="24"/>
          <w:szCs w:val="24"/>
        </w:rPr>
        <w:t>Статья 3.</w:t>
      </w: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5F3F">
        <w:rPr>
          <w:rFonts w:ascii="Times New Roman" w:eastAsia="Calibri" w:hAnsi="Times New Roman" w:cs="Times New Roman"/>
          <w:b/>
          <w:sz w:val="24"/>
          <w:szCs w:val="24"/>
        </w:rPr>
        <w:t>Объект налогообложения</w:t>
      </w:r>
      <w:r w:rsidRPr="00DF5F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2FA6" w:rsidRPr="00DF5F3F" w:rsidRDefault="007F2FA6" w:rsidP="007F2FA6">
      <w:pPr>
        <w:spacing w:after="24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1.Объектом налогообложения признаются земельные участки, расположенные в пределах муниципального образования Хиславичского городского поселения Хиславичского района Смоленской области.</w:t>
      </w:r>
    </w:p>
    <w:p w:rsidR="007F2FA6" w:rsidRPr="00DF5F3F" w:rsidRDefault="007F2FA6" w:rsidP="007F2FA6">
      <w:pPr>
        <w:spacing w:after="24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2.Не признаются объектом налогообложения:</w:t>
      </w:r>
    </w:p>
    <w:p w:rsidR="007F2FA6" w:rsidRPr="00DF5F3F" w:rsidRDefault="007F2FA6" w:rsidP="007F2FA6">
      <w:pPr>
        <w:spacing w:after="24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1)земельные участки, изъятые из оборота в соответствии с законодательством Российской Федерации;</w:t>
      </w:r>
    </w:p>
    <w:p w:rsidR="007F2FA6" w:rsidRPr="00DF5F3F" w:rsidRDefault="007F2FA6" w:rsidP="007F2FA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2)земельные участки, ограниченные в обороте в соответствии с законодательством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</w:p>
    <w:p w:rsidR="005319AC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A36">
        <w:rPr>
          <w:rFonts w:ascii="Times New Roman" w:eastAsia="Calibri" w:hAnsi="Times New Roman" w:cs="Times New Roman"/>
          <w:sz w:val="24"/>
          <w:szCs w:val="24"/>
          <w:highlight w:val="lightGray"/>
        </w:rPr>
        <w:t>3)</w:t>
      </w:r>
      <w:r w:rsidR="005319AC" w:rsidRPr="000A1A36">
        <w:rPr>
          <w:rFonts w:ascii="Times New Roman" w:eastAsia="Calibri" w:hAnsi="Times New Roman" w:cs="Times New Roman"/>
          <w:sz w:val="24"/>
          <w:szCs w:val="24"/>
          <w:highlight w:val="lightGray"/>
        </w:rPr>
        <w:t xml:space="preserve"> признан утратившим силу </w:t>
      </w:r>
      <w:r w:rsidR="005319AC" w:rsidRPr="000A1A36">
        <w:rPr>
          <w:rFonts w:ascii="Times New Roman" w:eastAsia="Calibri" w:hAnsi="Times New Roman" w:cs="Times New Roman"/>
          <w:color w:val="0070C0"/>
          <w:sz w:val="24"/>
          <w:szCs w:val="24"/>
          <w:highlight w:val="lightGray"/>
        </w:rPr>
        <w:t>(</w:t>
      </w:r>
      <w:r w:rsidR="00CD20CE">
        <w:rPr>
          <w:rFonts w:ascii="Times New Roman" w:eastAsia="Calibri" w:hAnsi="Times New Roman" w:cs="Times New Roman"/>
          <w:i/>
          <w:color w:val="0070C0"/>
          <w:sz w:val="24"/>
          <w:szCs w:val="24"/>
          <w:highlight w:val="lightGray"/>
        </w:rPr>
        <w:t>изм.29.04.2020г. №15</w:t>
      </w:r>
      <w:r w:rsidR="005319AC" w:rsidRPr="000A1A36">
        <w:rPr>
          <w:rFonts w:ascii="Times New Roman" w:eastAsia="Calibri" w:hAnsi="Times New Roman" w:cs="Times New Roman"/>
          <w:color w:val="0070C0"/>
          <w:sz w:val="24"/>
          <w:szCs w:val="24"/>
          <w:highlight w:val="lightGray"/>
        </w:rPr>
        <w:t>)</w:t>
      </w:r>
      <w:r w:rsidR="005319AC" w:rsidRPr="000A1A36">
        <w:rPr>
          <w:rFonts w:ascii="Times New Roman" w:eastAsia="Calibri" w:hAnsi="Times New Roman" w:cs="Times New Roman"/>
          <w:sz w:val="24"/>
          <w:szCs w:val="24"/>
          <w:highlight w:val="lightGray"/>
        </w:rPr>
        <w:t>.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4)земельные участки из состава земель лесного фонда 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(изм.</w:t>
      </w:r>
      <w:r w:rsidRPr="00DF5F3F">
        <w:rPr>
          <w:rFonts w:ascii="Times New Roman" w:eastAsia="Calibri" w:hAnsi="Times New Roman" w:cs="Times New Roman"/>
          <w:i/>
          <w:sz w:val="24"/>
          <w:szCs w:val="24"/>
        </w:rPr>
        <w:t xml:space="preserve"> 30.04.2008г. №17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)</w:t>
      </w:r>
      <w:r w:rsidRPr="00DF5F3F">
        <w:rPr>
          <w:rFonts w:ascii="Times New Roman" w:eastAsia="Calibri" w:hAnsi="Times New Roman" w:cs="Times New Roman"/>
          <w:color w:val="0070C0"/>
          <w:sz w:val="24"/>
          <w:szCs w:val="24"/>
        </w:rPr>
        <w:t>;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5)земельные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 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(изм.</w:t>
      </w:r>
      <w:r w:rsidRPr="00DF5F3F">
        <w:rPr>
          <w:rFonts w:ascii="Times New Roman" w:eastAsia="Calibri" w:hAnsi="Times New Roman" w:cs="Times New Roman"/>
          <w:i/>
          <w:sz w:val="24"/>
          <w:szCs w:val="24"/>
        </w:rPr>
        <w:t xml:space="preserve"> 30.04.2008г. №17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).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Органы местного самоуправления обязаны ежегодно до 1 февраля сообщать в налоговые органы по месту своего нахождения сведения о земельных участках, признаваемых объектом налогообложения в соответствии со статьей 389 настоящего Кодекса, по состоянию на 1 января текущего года 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(изм.25.11.2010г. №8</w:t>
      </w:r>
      <w:r w:rsidRPr="00DF5F3F">
        <w:rPr>
          <w:rFonts w:ascii="Times New Roman" w:eastAsia="Calibri" w:hAnsi="Times New Roman" w:cs="Times New Roman"/>
          <w:i/>
          <w:sz w:val="24"/>
          <w:szCs w:val="24"/>
        </w:rPr>
        <w:t>);</w:t>
      </w:r>
    </w:p>
    <w:p w:rsidR="00DF5F3F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6)органы местного самоуправления обязаны ежегодно до 1 февраля сообщать в налоговые органы по месту своего нахождения сведения о земельных участках, признаваемых объектом налогообложения в соответствии со статьей 389 настоящего Кодекса, по состоянию на 1 января текущего года 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(изм.25.11.2010г. №8).</w:t>
      </w:r>
    </w:p>
    <w:p w:rsidR="007F2FA6" w:rsidRPr="00DF5F3F" w:rsidRDefault="007F2FA6" w:rsidP="007F2F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b/>
          <w:sz w:val="24"/>
          <w:szCs w:val="24"/>
        </w:rPr>
        <w:t>Статья 4. Налоговая база</w:t>
      </w:r>
      <w:r w:rsidRPr="00DF5F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2FA6" w:rsidRPr="00DF5F3F" w:rsidRDefault="007F2FA6" w:rsidP="007F2FA6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1.Налоговая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 и статьей 3 настоящего Положения.</w:t>
      </w:r>
    </w:p>
    <w:p w:rsidR="007F2FA6" w:rsidRPr="00DF5F3F" w:rsidRDefault="007F2FA6" w:rsidP="007F2FA6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кадастровый учет 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(изм.30.06.2010г. №25).</w:t>
      </w:r>
    </w:p>
    <w:p w:rsidR="007F2FA6" w:rsidRPr="00DF5F3F" w:rsidRDefault="007F2FA6" w:rsidP="007F2FA6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lastRenderedPageBreak/>
        <w:t>2.Кадастровая стоимость земельного участка определяется в соответствии с земельным законодательством Российской Федерации.</w:t>
      </w:r>
    </w:p>
    <w:p w:rsidR="007F2FA6" w:rsidRPr="00DF5F3F" w:rsidRDefault="007F2FA6" w:rsidP="007F2FA6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b/>
          <w:sz w:val="24"/>
          <w:szCs w:val="24"/>
        </w:rPr>
        <w:t>Статья 5</w:t>
      </w:r>
      <w:r w:rsidRPr="00DF5F3F">
        <w:rPr>
          <w:rFonts w:ascii="Times New Roman" w:eastAsia="Calibri" w:hAnsi="Times New Roman" w:cs="Times New Roman"/>
          <w:sz w:val="24"/>
          <w:szCs w:val="24"/>
        </w:rPr>
        <w:t>.</w:t>
      </w:r>
      <w:r w:rsidRPr="00DF5F3F">
        <w:rPr>
          <w:rFonts w:ascii="Times New Roman" w:eastAsia="Calibri" w:hAnsi="Times New Roman" w:cs="Times New Roman"/>
          <w:b/>
          <w:sz w:val="24"/>
          <w:szCs w:val="24"/>
        </w:rPr>
        <w:t>Порядок определения налоговой базы</w:t>
      </w:r>
      <w:r w:rsidRPr="00DF5F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1.Налоговая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2.Налоговая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3.Налогоплательщики – организации определяют налоговую базу самостоятельно на основании сведений государственного земельного кадастра о каждом земельном участке, принадлежащим им на праве собственности или праве постоянного (бессрочного) пользования.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Налогоплательщики - физические лица, являющиеся индивидуальными предпринимателями, определяют налоговую базу самостоятельно в отношении земельных участков, используемых ими в предпринимательской деятельности, на основании сведений государственного земельного кадастра о каждом земельном участке, принадлежащим им на праве собственности, праве постоянного (бессрочного) пользования или на праве пожизненного наследуемого владения. 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  <w:proofErr w:type="gramStart"/>
      <w:r w:rsidRPr="00DF5F3F">
        <w:rPr>
          <w:rFonts w:ascii="Times New Roman" w:eastAsia="Calibri" w:hAnsi="Times New Roman" w:cs="Times New Roman"/>
          <w:sz w:val="24"/>
          <w:szCs w:val="24"/>
        </w:rPr>
        <w:t>4.Если иное не предусмотрено пунктом 3 настоящей статьи, налоговая база для каждого налогоплательщика, являющегося физическим лицом, определяется налоговыми органами на основании сведений, которые представляются в налоговые органы органами, осуществляющими кадастровый учет, ведение государственного кадастра недвижимости и государственную регистрацию прав на недвижимое  имущество и сделок с ним</w:t>
      </w:r>
      <w:r w:rsidRPr="00DF5F3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(изм.30.06.2010г. №25, 28.11.2019г. №182).</w:t>
      </w:r>
      <w:proofErr w:type="gramEnd"/>
    </w:p>
    <w:p w:rsidR="007F2FA6" w:rsidRPr="00DF5F3F" w:rsidRDefault="007F2FA6" w:rsidP="007F2F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5F3F">
        <w:rPr>
          <w:rFonts w:ascii="Times New Roman" w:eastAsia="Calibri" w:hAnsi="Times New Roman" w:cs="Times New Roman"/>
          <w:b/>
          <w:sz w:val="24"/>
          <w:szCs w:val="24"/>
        </w:rPr>
        <w:t>Статья 6.Порядок и сроки предоставления налогоплательщиками документов, подтверждающих право на уменьшение налогооблагаемой базы.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Налогоплательщики, имеющие право на налоговые льготы и уменьшение налогооблагаемой базы, должны представить документы, подтверждающие такое право, в налоговый орган в срок  не позднее 1 февраля года, следующего за истекшим налоговым периодом 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(изм.25.11.2010г. №8).</w:t>
      </w:r>
    </w:p>
    <w:p w:rsidR="007F2FA6" w:rsidRPr="00DF5F3F" w:rsidRDefault="007F2FA6" w:rsidP="007F2FA6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5F3F">
        <w:rPr>
          <w:rFonts w:ascii="Times New Roman" w:eastAsia="Calibri" w:hAnsi="Times New Roman" w:cs="Times New Roman"/>
          <w:b/>
          <w:sz w:val="24"/>
          <w:szCs w:val="24"/>
        </w:rPr>
        <w:t>Статья 7.Особенности определения налоговой базы в отношении земельных участков, находящихся в общей собственности.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1.Налоговая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2.Налоговая база в отношении земельных участков, находящихся в общей совместной собственности, определяется для каждого земельного участка из налогоплательщиков, являющихся собственниками данного земельного участка, в равных долях.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3.Если при приобретении здания, сооружения или другой недвижимости к приобретателю (покупателю) в соответствии с законом или договором переходит право собственности </w:t>
      </w:r>
      <w:r w:rsidR="005319AC">
        <w:rPr>
          <w:rFonts w:ascii="Times New Roman" w:eastAsia="Calibri" w:hAnsi="Times New Roman" w:cs="Times New Roman"/>
          <w:sz w:val="24"/>
          <w:szCs w:val="24"/>
        </w:rPr>
        <w:t>на ту часть земельного участка,</w:t>
      </w: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 </w:t>
      </w:r>
      <w:proofErr w:type="gramEnd"/>
    </w:p>
    <w:p w:rsidR="007F2FA6" w:rsidRPr="00DF5F3F" w:rsidRDefault="007F2FA6" w:rsidP="007F2FA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b/>
          <w:sz w:val="24"/>
          <w:szCs w:val="24"/>
        </w:rPr>
        <w:t>Статья 8. Налоговый период. Отчетный период</w:t>
      </w:r>
      <w:r w:rsidRPr="00DF5F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1.Налоговым периодом признается календарный год.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2.Отчетными периодами для налогоплательщиков – организаций и физических лиц, являющихся индивидуальными предпринимателями, признаются первый квартал, второй квартал и третий квартал календарного года 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(изм.</w:t>
      </w:r>
      <w:r w:rsidRPr="00DF5F3F">
        <w:rPr>
          <w:rFonts w:ascii="Times New Roman" w:eastAsia="Calibri" w:hAnsi="Times New Roman" w:cs="Times New Roman"/>
          <w:i/>
          <w:sz w:val="24"/>
          <w:szCs w:val="24"/>
        </w:rPr>
        <w:t xml:space="preserve"> 30.04.2008г. №17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).</w:t>
      </w:r>
    </w:p>
    <w:p w:rsidR="007F2FA6" w:rsidRPr="00DF5F3F" w:rsidRDefault="007F2FA6" w:rsidP="007F2F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b/>
          <w:sz w:val="24"/>
          <w:szCs w:val="24"/>
        </w:rPr>
        <w:t>Статья 9</w:t>
      </w: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F5F3F">
        <w:rPr>
          <w:rFonts w:ascii="Times New Roman" w:eastAsia="Calibri" w:hAnsi="Times New Roman" w:cs="Times New Roman"/>
          <w:b/>
          <w:sz w:val="24"/>
          <w:szCs w:val="24"/>
        </w:rPr>
        <w:t>Налоговая ставка</w:t>
      </w:r>
      <w:r w:rsidRPr="00DF5F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1.Ставки земельного налога устанавливаются от кадастровой стоимости земельных участков в следующем размере: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1)</w:t>
      </w:r>
      <w:r w:rsidRPr="00DF5F3F">
        <w:rPr>
          <w:rFonts w:ascii="Times New Roman" w:eastAsia="Calibri" w:hAnsi="Times New Roman" w:cs="Times New Roman"/>
          <w:b/>
          <w:sz w:val="24"/>
          <w:szCs w:val="24"/>
        </w:rPr>
        <w:t xml:space="preserve"> -- 0,3%</w:t>
      </w: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 в отношении земельных участков: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lastRenderedPageBreak/>
        <w:t>-отнесенных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-</w:t>
      </w:r>
      <w:proofErr w:type="gramStart"/>
      <w:r w:rsidRPr="00DF5F3F">
        <w:rPr>
          <w:rFonts w:ascii="Times New Roman" w:eastAsia="Calibri" w:hAnsi="Times New Roman" w:cs="Times New Roman"/>
          <w:sz w:val="24"/>
          <w:szCs w:val="24"/>
        </w:rPr>
        <w:t>занятых</w:t>
      </w:r>
      <w:proofErr w:type="gramEnd"/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 не относящейся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- (до налогового периода 2020 года) приобретенных (предоставленных) для личного подсобного хозяйства, садоводства, огородничества или животноводства, а также личного хозяйства 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(изм.</w:t>
      </w:r>
      <w:r w:rsidRPr="00DF5F3F">
        <w:rPr>
          <w:rFonts w:ascii="Times New Roman" w:eastAsia="Calibri" w:hAnsi="Times New Roman" w:cs="Times New Roman"/>
          <w:i/>
          <w:sz w:val="24"/>
          <w:szCs w:val="24"/>
        </w:rPr>
        <w:t xml:space="preserve"> 28.11.2019г. №182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)</w:t>
      </w:r>
      <w:r w:rsidRPr="00DF5F3F">
        <w:rPr>
          <w:rFonts w:ascii="Times New Roman" w:eastAsia="Calibri" w:hAnsi="Times New Roman" w:cs="Times New Roman"/>
          <w:sz w:val="24"/>
          <w:szCs w:val="24"/>
        </w:rPr>
        <w:t>;;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F5F3F">
        <w:rPr>
          <w:rFonts w:ascii="Times New Roman" w:eastAsia="Calibri" w:hAnsi="Times New Roman" w:cs="Times New Roman"/>
          <w:sz w:val="24"/>
          <w:szCs w:val="24"/>
        </w:rPr>
        <w:t>- (с налогового периода 2020 года) не используемых в предпринимательской деятельности, приобретенных (представленных)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 (за исключением земельных участков, приобретенных (предоставленных</w:t>
      </w:r>
      <w:proofErr w:type="gramEnd"/>
      <w:r w:rsidRPr="00DF5F3F">
        <w:rPr>
          <w:rFonts w:ascii="Times New Roman" w:eastAsia="Calibri" w:hAnsi="Times New Roman" w:cs="Times New Roman"/>
          <w:sz w:val="24"/>
          <w:szCs w:val="24"/>
        </w:rPr>
        <w:t>) для индивидуального жилищного строительства, используемых в предпринимательской деятельности)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 xml:space="preserve"> (изм.</w:t>
      </w:r>
      <w:r w:rsidRPr="00DF5F3F">
        <w:rPr>
          <w:rFonts w:ascii="Times New Roman" w:eastAsia="Calibri" w:hAnsi="Times New Roman" w:cs="Times New Roman"/>
          <w:i/>
          <w:sz w:val="24"/>
          <w:szCs w:val="24"/>
        </w:rPr>
        <w:t xml:space="preserve"> 28.11.2019г. №182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)</w:t>
      </w:r>
      <w:r w:rsidRPr="00DF5F3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A36">
        <w:rPr>
          <w:rFonts w:ascii="Times New Roman" w:eastAsia="Calibri" w:hAnsi="Times New Roman" w:cs="Times New Roman"/>
          <w:sz w:val="24"/>
          <w:szCs w:val="24"/>
          <w:highlight w:val="lightGray"/>
        </w:rPr>
        <w:t>-ограниченных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2)</w:t>
      </w:r>
      <w:r w:rsidRPr="00DF5F3F">
        <w:rPr>
          <w:rFonts w:ascii="Times New Roman" w:eastAsia="Calibri" w:hAnsi="Times New Roman" w:cs="Times New Roman"/>
          <w:b/>
          <w:sz w:val="24"/>
          <w:szCs w:val="24"/>
        </w:rPr>
        <w:t xml:space="preserve"> --1,5% </w:t>
      </w:r>
      <w:r w:rsidRPr="00DF5F3F">
        <w:rPr>
          <w:rFonts w:ascii="Times New Roman" w:eastAsia="Calibri" w:hAnsi="Times New Roman" w:cs="Times New Roman"/>
          <w:sz w:val="24"/>
          <w:szCs w:val="24"/>
        </w:rPr>
        <w:t>в отношении земельных участков: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-прочих земельных участков;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-земельных участков из земель сельскохозяйственного назначения не используемых для сельскохозяйственного производства.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.В случае, если налоговые ставки не определены нормативными правовыми актами представительных органов муниципальных образований, налогообложение производится по налоговым ставкам, указанным в подпункте 1 пункта 1 настоящей статьи(0,3%) </w:t>
      </w:r>
      <w:r w:rsidRPr="00DF5F3F">
        <w:rPr>
          <w:rFonts w:ascii="Times New Roman" w:eastAsia="Calibri" w:hAnsi="Times New Roman" w:cs="Times New Roman"/>
          <w:color w:val="0070C0"/>
          <w:sz w:val="24"/>
          <w:szCs w:val="24"/>
        </w:rPr>
        <w:t>(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изм.04.04.2013г. №138</w:t>
      </w:r>
      <w:r w:rsidRPr="00DF5F3F">
        <w:rPr>
          <w:rFonts w:ascii="Times New Roman" w:eastAsia="Calibri" w:hAnsi="Times New Roman" w:cs="Times New Roman"/>
          <w:color w:val="0070C0"/>
          <w:sz w:val="24"/>
          <w:szCs w:val="24"/>
        </w:rPr>
        <w:t>).</w:t>
      </w:r>
    </w:p>
    <w:p w:rsidR="007F2FA6" w:rsidRPr="00DF5F3F" w:rsidRDefault="007F2FA6" w:rsidP="007F2F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5F3F">
        <w:rPr>
          <w:rFonts w:ascii="Times New Roman" w:eastAsia="Calibri" w:hAnsi="Times New Roman" w:cs="Times New Roman"/>
          <w:b/>
          <w:sz w:val="24"/>
          <w:szCs w:val="24"/>
        </w:rPr>
        <w:t>Статья 10</w:t>
      </w: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F5F3F">
        <w:rPr>
          <w:rFonts w:ascii="Times New Roman" w:eastAsia="Calibri" w:hAnsi="Times New Roman" w:cs="Times New Roman"/>
          <w:b/>
          <w:sz w:val="24"/>
          <w:szCs w:val="24"/>
        </w:rPr>
        <w:t>Налоговые льготы.</w:t>
      </w:r>
    </w:p>
    <w:p w:rsidR="007F2FA6" w:rsidRPr="00DF5F3F" w:rsidRDefault="007F2FA6" w:rsidP="007F2FA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Кроме льгот, установленных статьей 395 Налогового кодекса Российской Федерации, устанавливаются дополнительные налоговые льготы:</w:t>
      </w:r>
    </w:p>
    <w:p w:rsidR="007F2FA6" w:rsidRPr="00DF5F3F" w:rsidRDefault="007F2FA6" w:rsidP="007F2FA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- многодетным семьям, признанным таковыми в установленном законом порядке и постоянно или преимущественно проживающим на территории муниципального образования Хиславичское  городское поселение Хиславичского  района Смоленской области;</w:t>
      </w:r>
    </w:p>
    <w:p w:rsidR="007F2FA6" w:rsidRPr="00DF5F3F" w:rsidRDefault="007F2FA6" w:rsidP="007F2FA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- участникам и инвалидам Великой Отечественной войны;</w:t>
      </w:r>
    </w:p>
    <w:p w:rsidR="007F2FA6" w:rsidRPr="00DF5F3F" w:rsidRDefault="007F2FA6" w:rsidP="007F2FA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- органам местного самоуправления;</w:t>
      </w:r>
    </w:p>
    <w:p w:rsidR="007F2FA6" w:rsidRPr="00DF5F3F" w:rsidRDefault="007F2FA6" w:rsidP="007F2FA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- органам государственной и исполнительной власти Смоленской области;</w:t>
      </w:r>
    </w:p>
    <w:p w:rsidR="007F2FA6" w:rsidRPr="00DF5F3F" w:rsidRDefault="007F2FA6" w:rsidP="007F2FA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- государственным бюджетным учреждениям, созданным Смоленской областью в целях распоряжения объектами государственной собственности Смоленской области;</w:t>
      </w:r>
    </w:p>
    <w:p w:rsidR="007F2FA6" w:rsidRPr="00DF5F3F" w:rsidRDefault="007F2FA6" w:rsidP="007F2FA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- бюджетным, автономным, казенным учреждениям,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DF5F3F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- субъектам инвестиционной деятельности, в отношении земельных участков предоставленных для производства строительных работ (кроме жилищного и дачного строительства) на территории муниципального образования Хиславичское городское поселение Хиславичского района Смоленской области на срок, установленный разрешением на строительство, но не более трех лет </w:t>
      </w:r>
      <w:r w:rsidRPr="00DF5F3F">
        <w:rPr>
          <w:rFonts w:ascii="Times New Roman" w:eastAsia="Calibri" w:hAnsi="Times New Roman" w:cs="Times New Roman"/>
          <w:color w:val="0070C0"/>
          <w:sz w:val="24"/>
          <w:szCs w:val="24"/>
        </w:rPr>
        <w:t>(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изм.28.11.2019г. №182</w:t>
      </w:r>
      <w:r w:rsidRPr="00DF5F3F">
        <w:rPr>
          <w:rFonts w:ascii="Times New Roman" w:eastAsia="Calibri" w:hAnsi="Times New Roman" w:cs="Times New Roman"/>
          <w:color w:val="0070C0"/>
          <w:sz w:val="24"/>
          <w:szCs w:val="24"/>
        </w:rPr>
        <w:t>).</w:t>
      </w:r>
    </w:p>
    <w:p w:rsidR="007F2FA6" w:rsidRPr="00DF5F3F" w:rsidRDefault="007F2FA6" w:rsidP="007F2F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5F3F">
        <w:rPr>
          <w:rFonts w:ascii="Times New Roman" w:eastAsia="Calibri" w:hAnsi="Times New Roman" w:cs="Times New Roman"/>
          <w:b/>
          <w:sz w:val="24"/>
          <w:szCs w:val="24"/>
        </w:rPr>
        <w:t>Статья 11. Порядок исчисления налога и авансовых платежей по налогу.</w:t>
      </w:r>
    </w:p>
    <w:p w:rsidR="007F2FA6" w:rsidRPr="00DF5F3F" w:rsidRDefault="007F2FA6" w:rsidP="007F2FA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F5F3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1. </w:t>
      </w:r>
      <w:r w:rsidRPr="00DF5F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Сумма налога исчисляется по истечении налогового периода как соответствующая налоговой ставке процентная доля налоговой базы с учетом особенностей, установленных настоящей статьей»;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6.1. В случае изменения в течение налогового (отчетного) периода качественных и (или) количественных характеристик земельного участка исчисление суммы налога (суммы авансового платежа по налогу) в отношении такого земельного участка производится с учетом коэффициента, определяемого в порядке, аналогичном установленному </w:t>
      </w:r>
      <w:hyperlink r:id="rId8" w:anchor="dst10313" w:history="1">
        <w:r w:rsidRPr="00DF5F3F">
          <w:rPr>
            <w:rFonts w:ascii="Times New Roman" w:eastAsia="Calibri" w:hAnsi="Times New Roman" w:cs="Times New Roman"/>
            <w:color w:val="000000"/>
            <w:sz w:val="24"/>
            <w:szCs w:val="24"/>
            <w:shd w:val="clear" w:color="auto" w:fill="FFFFFF"/>
          </w:rPr>
          <w:t>пунктом</w:t>
        </w:r>
      </w:hyperlink>
      <w:r w:rsidRPr="00DF5F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6</w:t>
      </w:r>
      <w:r w:rsidRPr="00DF5F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настоящей статьи</w:t>
      </w:r>
      <w:r w:rsidRPr="00DF5F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2.Налогоплательщик</w:t>
      </w:r>
      <w:proofErr w:type="gramStart"/>
      <w:r w:rsidRPr="00DF5F3F">
        <w:rPr>
          <w:rFonts w:ascii="Times New Roman" w:eastAsia="Calibri" w:hAnsi="Times New Roman" w:cs="Times New Roman"/>
          <w:sz w:val="24"/>
          <w:szCs w:val="24"/>
        </w:rPr>
        <w:t>и-</w:t>
      </w:r>
      <w:proofErr w:type="gramEnd"/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 организации исчисляют сумму налога (сумму авансовых платежей по налогу) самостоятельно.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Налогоплательщики – физические лица, являющиеся индивидуальными предпринимателями, исчисляют сумму налога (сумму авансовых платежей по налогу) самостоятельно в отношении земельных участков, используемых ими в предпринимательской деятельности.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3. Если иное не предусмотрено пунктом 2 настоящей статьи, сумма налога (сумма авансовых платежей по налогу), подлежащая уплате в бюджет налогоплательщиками, являющимися физическими лицами, исчисляется налоговыми органами.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4.Уплата налога для налогоплательщиков, являющихся физическими лицами, уплачивающих налог на основании налогового уведомления, подлежит уплате 1 ноября года, следующего за налоговым периодом 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(изм.25.11.2010г. №8</w:t>
      </w:r>
      <w:r w:rsidRPr="00DF5F3F">
        <w:rPr>
          <w:rFonts w:ascii="Times New Roman" w:eastAsia="Calibri" w:hAnsi="Times New Roman" w:cs="Times New Roman"/>
          <w:color w:val="0070C0"/>
          <w:sz w:val="24"/>
          <w:szCs w:val="24"/>
        </w:rPr>
        <w:t>).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Сумма авансового платежа по налогу, подлежащая уплате налогоплательщиком – физическим лицом, уплачивающим налог на основании налогового уведомления, исчисляется как произведение соответствующей налоговой базы и установленной настоящим Положением доли налоговой ставки в размере, установленной в соответствии со статьей 8 настоящего Положения  одной третьей налоговой ставки.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Налогоплательщики, являющиеся физическими лицами, уплачивают налог и авансовые платежи по налогу на основании налогового уведомления, направленного налоговым органом.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Налогоплательщики, указанные в абзаце первом настоящего пункта, уплачивают налог не более чем за три налоговых периода, предшествующих календарному году направления налогового уведомления, указанного в абзаце втором настоящего пункта.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статьями 78 и 79 настоящего Кодекса.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5.Сумма налога, подлежащая уплате в бюджет по итогам налогового периода, определяется как разница между суммой налога, исчисленной в соответствии с пунктом 1 настоящей статьи, и суммами, подлежащих уплате в течение налогового периода авансовых платежей по налогу.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6.Налогоплательщики,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6.1. В случае изменения в течение налогового (отчетного) периода качественных и (или) количественных характеристик земельного участка исчисление суммы налога (суммы авансового платежа по налогу) в отношении такого земельного участка производится с учетом коэффициента, определяемого в порядке, аналогичном установленному </w:t>
      </w:r>
      <w:hyperlink r:id="rId9" w:anchor="dst10313" w:history="1">
        <w:r w:rsidRPr="00DF5F3F">
          <w:rPr>
            <w:rFonts w:ascii="Times New Roman" w:eastAsia="Calibri" w:hAnsi="Times New Roman" w:cs="Times New Roman"/>
            <w:color w:val="000000"/>
            <w:sz w:val="24"/>
            <w:szCs w:val="24"/>
            <w:shd w:val="clear" w:color="auto" w:fill="FFFFFF"/>
          </w:rPr>
          <w:t>пунктом</w:t>
        </w:r>
      </w:hyperlink>
      <w:r w:rsidRPr="00DF5F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6</w:t>
      </w:r>
      <w:r w:rsidRPr="00DF5F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 настоящей статьи </w:t>
      </w:r>
      <w:r w:rsidRPr="00DF5F3F">
        <w:rPr>
          <w:rFonts w:ascii="Times New Roman" w:eastAsia="Calibri" w:hAnsi="Times New Roman" w:cs="Times New Roman"/>
          <w:color w:val="0070C0"/>
          <w:sz w:val="24"/>
          <w:szCs w:val="24"/>
        </w:rPr>
        <w:t>(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изм.28.11.2019г. №182</w:t>
      </w:r>
      <w:r w:rsidRPr="00DF5F3F">
        <w:rPr>
          <w:rFonts w:ascii="Times New Roman" w:eastAsia="Calibri" w:hAnsi="Times New Roman" w:cs="Times New Roman"/>
          <w:color w:val="0070C0"/>
          <w:sz w:val="24"/>
          <w:szCs w:val="24"/>
        </w:rPr>
        <w:t>)</w:t>
      </w:r>
      <w:r w:rsidRPr="00DF5F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7.В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данный </w:t>
      </w:r>
      <w:r w:rsidRPr="00DF5F3F">
        <w:rPr>
          <w:rFonts w:ascii="Times New Roman" w:eastAsia="Calibri" w:hAnsi="Times New Roman" w:cs="Times New Roman"/>
          <w:sz w:val="24"/>
          <w:szCs w:val="24"/>
        </w:rPr>
        <w:lastRenderedPageBreak/>
        <w:t>земельный участок находился в собственности (постоянном (бессрочном) пользовании</w:t>
      </w:r>
      <w:proofErr w:type="gramEnd"/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, пожизненном наследуемом </w:t>
      </w:r>
      <w:proofErr w:type="gramStart"/>
      <w:r w:rsidRPr="00DF5F3F">
        <w:rPr>
          <w:rFonts w:ascii="Times New Roman" w:eastAsia="Calibri" w:hAnsi="Times New Roman" w:cs="Times New Roman"/>
          <w:sz w:val="24"/>
          <w:szCs w:val="24"/>
        </w:rPr>
        <w:t>владении</w:t>
      </w:r>
      <w:proofErr w:type="gramEnd"/>
      <w:r w:rsidRPr="00DF5F3F">
        <w:rPr>
          <w:rFonts w:ascii="Times New Roman" w:eastAsia="Calibri" w:hAnsi="Times New Roman" w:cs="Times New Roman"/>
          <w:sz w:val="24"/>
          <w:szCs w:val="24"/>
        </w:rPr>
        <w:t>) налогоплательщика, к числу календарных месяцев в налоговом (отчетном) периоде, если иное не предусмотрено настоящей статьей. При этом</w:t>
      </w:r>
      <w:proofErr w:type="gramStart"/>
      <w:r w:rsidRPr="00DF5F3F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 если возникновение (прекращение) указанных прав произошло до 15-го числа соответствующего месяца включительно, за полный месяц принимается месяц возникновения указанных прав. Если возникновение (прекращение) указанных прав произошло после 15-го числа соответствующего месяца, </w:t>
      </w:r>
      <w:proofErr w:type="gramStart"/>
      <w:r w:rsidRPr="00DF5F3F">
        <w:rPr>
          <w:rFonts w:ascii="Times New Roman" w:eastAsia="Calibri" w:hAnsi="Times New Roman" w:cs="Times New Roman"/>
          <w:sz w:val="24"/>
          <w:szCs w:val="24"/>
        </w:rPr>
        <w:t>за полный месяц</w:t>
      </w:r>
      <w:proofErr w:type="gramEnd"/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 принимается месяц прекращения указанных прав. Если возникновение (прекращение) указанных прав произошло после 15 –</w:t>
      </w:r>
      <w:proofErr w:type="spellStart"/>
      <w:r w:rsidRPr="00DF5F3F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 числа соответствующего месяца, </w:t>
      </w:r>
      <w:proofErr w:type="gramStart"/>
      <w:r w:rsidRPr="00DF5F3F">
        <w:rPr>
          <w:rFonts w:ascii="Times New Roman" w:eastAsia="Calibri" w:hAnsi="Times New Roman" w:cs="Times New Roman"/>
          <w:sz w:val="24"/>
          <w:szCs w:val="24"/>
        </w:rPr>
        <w:t>за полный месяц</w:t>
      </w:r>
      <w:proofErr w:type="gramEnd"/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 принимается месяц прекращения указанных прав.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8.В отношении земельного участка (его доли), перешедшего по наследству, налог </w:t>
      </w:r>
      <w:proofErr w:type="gramStart"/>
      <w:r w:rsidRPr="00DF5F3F">
        <w:rPr>
          <w:rFonts w:ascii="Times New Roman" w:eastAsia="Calibri" w:hAnsi="Times New Roman" w:cs="Times New Roman"/>
          <w:sz w:val="24"/>
          <w:szCs w:val="24"/>
        </w:rPr>
        <w:t>исчисляется</w:t>
      </w:r>
      <w:proofErr w:type="gramEnd"/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 начиная с месяца открытия наследства.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9.Признан утратившим силу </w:t>
      </w:r>
      <w:r w:rsidRPr="00DF5F3F">
        <w:rPr>
          <w:rFonts w:ascii="Times New Roman" w:eastAsia="Calibri" w:hAnsi="Times New Roman" w:cs="Times New Roman"/>
          <w:color w:val="0070C0"/>
          <w:sz w:val="24"/>
          <w:szCs w:val="24"/>
        </w:rPr>
        <w:t>(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изм.28.11.2019г. №182</w:t>
      </w:r>
      <w:r w:rsidRPr="00DF5F3F">
        <w:rPr>
          <w:rFonts w:ascii="Times New Roman" w:eastAsia="Calibri" w:hAnsi="Times New Roman" w:cs="Times New Roman"/>
          <w:color w:val="0070C0"/>
          <w:sz w:val="24"/>
          <w:szCs w:val="24"/>
        </w:rPr>
        <w:t>)</w:t>
      </w:r>
      <w:r w:rsidRPr="00DF5F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10.По результатам проведения государственной кадастровой оценки земель кадастровая стоимость земельных участков по состоянию на 1 января календарного года подлежит доведению до сведения налогоплательщиков в порядке, определяемом органами местного самоуправления не позднее 1 марта этого года.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11.В отношении земельных участков, приобретенных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исчисление суммы налога (суммы авансовых платежей по налогу) производится с учетом коэффициента 2 в течение трехлетнего срока проектирования и строительства вплоть до государственной регистрации прав на построенный объект недвижимости. </w:t>
      </w:r>
      <w:proofErr w:type="gramEnd"/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проектирования и строительства сверх суммы налога, исчисленной с учетом коэффициента 1, признается суммой  излишне уплаченного налога и подлежит зачету (возврату) налогоплательщику в общеустановленном порядке.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F5F3F">
        <w:rPr>
          <w:rFonts w:ascii="Times New Roman" w:eastAsia="Calibri" w:hAnsi="Times New Roman" w:cs="Times New Roman"/>
          <w:sz w:val="24"/>
          <w:szCs w:val="24"/>
        </w:rPr>
        <w:t>В отношении земельных участков, приобретенных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исчисление суммы налога (суммы авансовых платежей по налогу) производится с учетом коэффициента 4 в течение периода проектирования и строительства, превышающего трехлетний срок, вплоть до государственной регистрации прав на построенный объект недвижимости.</w:t>
      </w:r>
      <w:proofErr w:type="gramEnd"/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F5F3F">
        <w:rPr>
          <w:rFonts w:ascii="Times New Roman" w:eastAsia="Calibri" w:hAnsi="Times New Roman" w:cs="Times New Roman"/>
          <w:sz w:val="24"/>
          <w:szCs w:val="24"/>
        </w:rPr>
        <w:t>12.В отношении земельных участков, приобретенных (предоставленных) в собственность физическими и юридическими лицами на условиях осуществления на их жилищного строительства, за исключением индивидуального жилищного строительства, исчисление суммы налога (суммы авансовых платежей по налогу) производится с учетом коэффициента 2 в течение трехлетнего срока строительства, начиная с даты государственной регистрации прав на данные земельные участки вплоть до государственной регистрации прав на построенный</w:t>
      </w:r>
      <w:proofErr w:type="gramEnd"/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В отношении земельных участков, приобретенных (предоставленных) в собственность физическими и юридическими лицами на условиях осуществления на </w:t>
      </w:r>
      <w:proofErr w:type="spellStart"/>
      <w:proofErr w:type="gramStart"/>
      <w:r w:rsidRPr="00DF5F3F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proofErr w:type="gramEnd"/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 них жилищного строительства, за исключением индивидуального жилищного строительства, исчисление суммы налога (суммы авансовых платежей по налогу) производится с учетом коэффициента 4 в течение периода, превышающего трехлетний срок строительства, вплоть до даты государственной регистрации на построенный объект недвижимости 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(изм.30.06.2010г. №25).</w:t>
      </w:r>
    </w:p>
    <w:p w:rsidR="007F2FA6" w:rsidRPr="00DF5F3F" w:rsidRDefault="007F2FA6" w:rsidP="007F2F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b/>
          <w:sz w:val="24"/>
          <w:szCs w:val="24"/>
        </w:rPr>
        <w:t>Статья 12</w:t>
      </w: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F5F3F">
        <w:rPr>
          <w:rFonts w:ascii="Times New Roman" w:eastAsia="Calibri" w:hAnsi="Times New Roman" w:cs="Times New Roman"/>
          <w:b/>
          <w:sz w:val="24"/>
          <w:szCs w:val="24"/>
        </w:rPr>
        <w:t>Порядок и сроки уплаты налога и авансовых платежей по налогу.</w:t>
      </w:r>
    </w:p>
    <w:p w:rsidR="007F2FA6" w:rsidRPr="00DF5F3F" w:rsidRDefault="007F2FA6" w:rsidP="007F2FA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 Уплата налога физическими лицами производится на основании налогового уведомления, направляемого налоговыми органами о подлежащей уплате сумме налога. 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Срок уплаты налога установлен пунктом 1 статьи 397 Налогового кодекса Российской Федерации </w:t>
      </w:r>
      <w:r w:rsidRPr="00DF5F3F">
        <w:rPr>
          <w:rFonts w:ascii="Times New Roman" w:eastAsia="Calibri" w:hAnsi="Times New Roman" w:cs="Times New Roman"/>
          <w:color w:val="0070C0"/>
          <w:sz w:val="24"/>
          <w:szCs w:val="24"/>
        </w:rPr>
        <w:t>(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изм.28.11.2019г. №182</w:t>
      </w:r>
      <w:r w:rsidRPr="00DF5F3F">
        <w:rPr>
          <w:rFonts w:ascii="Times New Roman" w:eastAsia="Calibri" w:hAnsi="Times New Roman" w:cs="Times New Roman"/>
          <w:color w:val="0070C0"/>
          <w:sz w:val="24"/>
          <w:szCs w:val="24"/>
        </w:rPr>
        <w:t>)</w:t>
      </w:r>
      <w:r w:rsidRPr="00DF5F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2.Уплата налога для налогоплательщиков – организаций производится за отчетные периоды в срок не позднее последнего числа месяца, следующего за отчетным периодом (до 1 мая, до 1 августа, до 1 ноября). По итогам налогового периода – не позднее 15 февраля года, следующего за истекшим налоговым периодом </w:t>
      </w:r>
      <w:r w:rsidRPr="00DF5F3F">
        <w:rPr>
          <w:rFonts w:ascii="Times New Roman" w:eastAsia="Calibri" w:hAnsi="Times New Roman" w:cs="Times New Roman"/>
          <w:color w:val="0070C0"/>
          <w:sz w:val="24"/>
          <w:szCs w:val="24"/>
        </w:rPr>
        <w:t>(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изм.24.11.2014г. №223).</w:t>
      </w:r>
    </w:p>
    <w:p w:rsidR="007F2FA6" w:rsidRPr="00DF5F3F" w:rsidRDefault="007F2FA6" w:rsidP="007F2F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5F3F">
        <w:rPr>
          <w:rFonts w:ascii="Times New Roman" w:eastAsia="Calibri" w:hAnsi="Times New Roman" w:cs="Times New Roman"/>
          <w:b/>
          <w:sz w:val="24"/>
          <w:szCs w:val="24"/>
        </w:rPr>
        <w:t>Статья 13.</w:t>
      </w: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5F3F">
        <w:rPr>
          <w:rFonts w:ascii="Times New Roman" w:eastAsia="Calibri" w:hAnsi="Times New Roman" w:cs="Times New Roman"/>
          <w:b/>
          <w:sz w:val="24"/>
          <w:szCs w:val="24"/>
        </w:rPr>
        <w:t>Налоговая декларация.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1.Налогоплательщики – организации или физические лица, являющиеся индивидуальными предпринимателями, по истечении налогового периода представляют в налоговый орган по месту нахождения земельного участка налоговую декларацию по налогу.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Формы и порядок заполнения форм налоговых деклараций (расчетов), а также форматы и порядок представления налоговых деклараций (расчетов) в электронном виде, утверждаются федеральным органом исполнительной власти, уполномоченным по контролю и надзору в области налогов и сборов, по согласованию с Министерством финансов Российской Федерации </w:t>
      </w:r>
      <w:r w:rsidRPr="00DF5F3F">
        <w:rPr>
          <w:rFonts w:ascii="Times New Roman" w:eastAsia="Calibri" w:hAnsi="Times New Roman" w:cs="Times New Roman"/>
          <w:color w:val="0070C0"/>
          <w:sz w:val="24"/>
          <w:szCs w:val="24"/>
        </w:rPr>
        <w:t>(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изм.25.11.2010г. №8).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2.Налогоплательщики – организации или физические лица, являющиеся индивидуальными предпринимателями, уплачивающие в течение налогового периода авансовые платежи по налогу, уплачивающие в течение налогового периода авансовые платежи по налогу, по истечении отчетного периода представляет в налоговый орган по месту нахождения земельного участка налоговый расчет по авансовым платежам по налогу.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Форма налогового расчета по авансовым платежам по налогу утверждается Министерством финансов РФ.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3.Налоговые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7F2FA6" w:rsidRPr="007F2FA6" w:rsidRDefault="007F2FA6" w:rsidP="007F2FA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Расчеты сумм по авансовым платежам по налогу представляются налогоплательщиками в течение налогового периода не позднее последнего числа месяца, следующего за истекшим отчетным периодом</w:t>
      </w:r>
      <w:r w:rsidRPr="007F2F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2FA6" w:rsidRPr="007F2FA6" w:rsidRDefault="007F2FA6" w:rsidP="007F2FA6">
      <w:pPr>
        <w:shd w:val="clear" w:color="auto" w:fill="FFFFFF"/>
        <w:tabs>
          <w:tab w:val="left" w:pos="7440"/>
        </w:tabs>
        <w:spacing w:after="0" w:line="240" w:lineRule="auto"/>
        <w:ind w:left="5" w:right="19" w:hanging="5"/>
        <w:jc w:val="both"/>
        <w:rPr>
          <w:rFonts w:ascii="Times New Roman" w:hAnsi="Times New Roman" w:cs="Times New Roman"/>
          <w:sz w:val="28"/>
          <w:szCs w:val="28"/>
        </w:rPr>
      </w:pPr>
    </w:p>
    <w:p w:rsidR="00815473" w:rsidRPr="007F2FA6" w:rsidRDefault="00815473">
      <w:pPr>
        <w:rPr>
          <w:rFonts w:ascii="Times New Roman" w:hAnsi="Times New Roman" w:cs="Times New Roman"/>
          <w:sz w:val="28"/>
          <w:szCs w:val="28"/>
        </w:rPr>
      </w:pPr>
    </w:p>
    <w:sectPr w:rsidR="00815473" w:rsidRPr="007F2FA6" w:rsidSect="000A1A36">
      <w:footerReference w:type="default" r:id="rId10"/>
      <w:pgSz w:w="11906" w:h="16838"/>
      <w:pgMar w:top="1134" w:right="566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186" w:rsidRDefault="005E1186" w:rsidP="000A1A36">
      <w:pPr>
        <w:spacing w:after="0" w:line="240" w:lineRule="auto"/>
      </w:pPr>
      <w:r>
        <w:separator/>
      </w:r>
    </w:p>
  </w:endnote>
  <w:endnote w:type="continuationSeparator" w:id="0">
    <w:p w:rsidR="005E1186" w:rsidRDefault="005E1186" w:rsidP="000A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143821"/>
      <w:docPartObj>
        <w:docPartGallery w:val="Page Numbers (Bottom of Page)"/>
        <w:docPartUnique/>
      </w:docPartObj>
    </w:sdtPr>
    <w:sdtEndPr/>
    <w:sdtContent>
      <w:p w:rsidR="000A1A36" w:rsidRDefault="000A1A3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29E">
          <w:rPr>
            <w:noProof/>
          </w:rPr>
          <w:t>3</w:t>
        </w:r>
        <w:r>
          <w:fldChar w:fldCharType="end"/>
        </w:r>
      </w:p>
    </w:sdtContent>
  </w:sdt>
  <w:p w:rsidR="000A1A36" w:rsidRDefault="000A1A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186" w:rsidRDefault="005E1186" w:rsidP="000A1A36">
      <w:pPr>
        <w:spacing w:after="0" w:line="240" w:lineRule="auto"/>
      </w:pPr>
      <w:r>
        <w:separator/>
      </w:r>
    </w:p>
  </w:footnote>
  <w:footnote w:type="continuationSeparator" w:id="0">
    <w:p w:rsidR="005E1186" w:rsidRDefault="005E1186" w:rsidP="000A1A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A6"/>
    <w:rsid w:val="000A1A36"/>
    <w:rsid w:val="000B029E"/>
    <w:rsid w:val="000B551A"/>
    <w:rsid w:val="000C5FEB"/>
    <w:rsid w:val="00331629"/>
    <w:rsid w:val="00521C59"/>
    <w:rsid w:val="005319AC"/>
    <w:rsid w:val="0056301E"/>
    <w:rsid w:val="00575B48"/>
    <w:rsid w:val="005E1186"/>
    <w:rsid w:val="007F2FA6"/>
    <w:rsid w:val="00815473"/>
    <w:rsid w:val="00AB342C"/>
    <w:rsid w:val="00CD20CE"/>
    <w:rsid w:val="00D27F46"/>
    <w:rsid w:val="00D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F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A1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1A36"/>
  </w:style>
  <w:style w:type="paragraph" w:styleId="a7">
    <w:name w:val="footer"/>
    <w:basedOn w:val="a"/>
    <w:link w:val="a8"/>
    <w:uiPriority w:val="99"/>
    <w:unhideWhenUsed/>
    <w:rsid w:val="000A1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1A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F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A1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1A36"/>
  </w:style>
  <w:style w:type="paragraph" w:styleId="a7">
    <w:name w:val="footer"/>
    <w:basedOn w:val="a"/>
    <w:link w:val="a8"/>
    <w:uiPriority w:val="99"/>
    <w:unhideWhenUsed/>
    <w:rsid w:val="000A1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1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1085/9aa69b8504295f7fce85452466c428d2522a89c8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31085/9aa69b8504295f7fce85452466c428d2522a89c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A9384-63DF-4CA3-AA63-C9EBBF4E9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3109</Words>
  <Characters>17724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2020-04-29T11:46:00Z</cp:lastPrinted>
  <dcterms:created xsi:type="dcterms:W3CDTF">2020-04-28T12:20:00Z</dcterms:created>
  <dcterms:modified xsi:type="dcterms:W3CDTF">2020-05-07T08:24:00Z</dcterms:modified>
</cp:coreProperties>
</file>