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CA" w:rsidRDefault="005C19CA" w:rsidP="000328C0">
      <w:pPr>
        <w:autoSpaceDE w:val="0"/>
        <w:autoSpaceDN w:val="0"/>
        <w:adjustRightInd w:val="0"/>
        <w:jc w:val="both"/>
        <w:rPr>
          <w:sz w:val="28"/>
        </w:rPr>
      </w:pPr>
    </w:p>
    <w:p w:rsidR="000328C0" w:rsidRPr="00FD0C8A" w:rsidRDefault="000328C0" w:rsidP="00FD0C8A">
      <w:pPr>
        <w:autoSpaceDE w:val="0"/>
        <w:autoSpaceDN w:val="0"/>
        <w:adjustRightInd w:val="0"/>
        <w:jc w:val="both"/>
        <w:rPr>
          <w:sz w:val="28"/>
        </w:rPr>
      </w:pPr>
    </w:p>
    <w:p w:rsidR="000328C0" w:rsidRPr="00C04840" w:rsidRDefault="000328C0" w:rsidP="000328C0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Перечень</w:t>
      </w:r>
    </w:p>
    <w:p w:rsidR="005C19CA" w:rsidRDefault="000328C0" w:rsidP="000328C0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муниципального имущества</w:t>
      </w:r>
      <w:r w:rsidR="005C19CA">
        <w:rPr>
          <w:b/>
          <w:sz w:val="28"/>
          <w:szCs w:val="28"/>
        </w:rPr>
        <w:t xml:space="preserve"> муниципального образования </w:t>
      </w:r>
    </w:p>
    <w:p w:rsidR="000328C0" w:rsidRPr="00C04840" w:rsidRDefault="005C19CA" w:rsidP="000328C0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  <w:r w:rsidR="000328C0" w:rsidRPr="00C04840">
        <w:rPr>
          <w:b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328C0" w:rsidRPr="008F0A4D" w:rsidRDefault="000328C0" w:rsidP="000328C0">
      <w:pPr>
        <w:ind w:right="-568"/>
        <w:jc w:val="center"/>
        <w:rPr>
          <w:sz w:val="28"/>
          <w:szCs w:val="28"/>
        </w:rPr>
      </w:pPr>
    </w:p>
    <w:p w:rsidR="000328C0" w:rsidRPr="008F0A4D" w:rsidRDefault="000328C0" w:rsidP="000328C0">
      <w:pPr>
        <w:ind w:right="-568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686"/>
        <w:gridCol w:w="4252"/>
        <w:gridCol w:w="1195"/>
      </w:tblGrid>
      <w:tr w:rsidR="000328C0" w:rsidRPr="008F0A4D" w:rsidTr="006249B2">
        <w:trPr>
          <w:trHeight w:val="920"/>
        </w:trPr>
        <w:tc>
          <w:tcPr>
            <w:tcW w:w="322" w:type="pct"/>
          </w:tcPr>
          <w:p w:rsidR="000328C0" w:rsidRPr="002760C2" w:rsidRDefault="000328C0" w:rsidP="006249B2">
            <w:pPr>
              <w:ind w:right="-408"/>
            </w:pPr>
            <w:r w:rsidRPr="002760C2">
              <w:t>№</w:t>
            </w:r>
          </w:p>
          <w:p w:rsidR="000328C0" w:rsidRPr="002760C2" w:rsidRDefault="000328C0" w:rsidP="006249B2">
            <w:pPr>
              <w:ind w:right="-408"/>
            </w:pPr>
            <w:proofErr w:type="gramStart"/>
            <w:r w:rsidRPr="002760C2">
              <w:t>п</w:t>
            </w:r>
            <w:proofErr w:type="gramEnd"/>
            <w:r w:rsidRPr="002760C2">
              <w:t>/п</w:t>
            </w:r>
          </w:p>
        </w:tc>
        <w:tc>
          <w:tcPr>
            <w:tcW w:w="1888" w:type="pct"/>
          </w:tcPr>
          <w:p w:rsidR="000328C0" w:rsidRPr="002760C2" w:rsidRDefault="000328C0" w:rsidP="006249B2">
            <w:pPr>
              <w:jc w:val="center"/>
            </w:pPr>
            <w:r w:rsidRPr="002760C2">
              <w:t>Адрес                   (местоположение) объекта</w:t>
            </w:r>
          </w:p>
        </w:tc>
        <w:tc>
          <w:tcPr>
            <w:tcW w:w="2178" w:type="pct"/>
          </w:tcPr>
          <w:p w:rsidR="000328C0" w:rsidRPr="002760C2" w:rsidRDefault="000328C0" w:rsidP="006249B2">
            <w:pPr>
              <w:ind w:right="-147"/>
              <w:jc w:val="center"/>
            </w:pPr>
            <w:r w:rsidRPr="002760C2"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612" w:type="pct"/>
          </w:tcPr>
          <w:p w:rsidR="000328C0" w:rsidRPr="002760C2" w:rsidRDefault="000328C0" w:rsidP="006249B2">
            <w:pPr>
              <w:jc w:val="center"/>
            </w:pPr>
            <w:r w:rsidRPr="002760C2">
              <w:t>Общая площадь,  (кв. м)</w:t>
            </w:r>
          </w:p>
        </w:tc>
      </w:tr>
      <w:tr w:rsidR="000328C0" w:rsidRPr="008F0A4D" w:rsidTr="006249B2">
        <w:trPr>
          <w:trHeight w:val="122"/>
        </w:trPr>
        <w:tc>
          <w:tcPr>
            <w:tcW w:w="322" w:type="pct"/>
          </w:tcPr>
          <w:p w:rsidR="000328C0" w:rsidRPr="008F0A4D" w:rsidRDefault="000328C0" w:rsidP="006249B2">
            <w:pPr>
              <w:ind w:right="-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  <w:r w:rsidRPr="008F0A4D">
              <w:rPr>
                <w:sz w:val="20"/>
              </w:rPr>
              <w:t>2</w:t>
            </w:r>
          </w:p>
        </w:tc>
        <w:tc>
          <w:tcPr>
            <w:tcW w:w="2178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  <w:r w:rsidRPr="008F0A4D">
              <w:rPr>
                <w:sz w:val="20"/>
              </w:rPr>
              <w:t>3</w:t>
            </w:r>
          </w:p>
        </w:tc>
        <w:tc>
          <w:tcPr>
            <w:tcW w:w="612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328C0" w:rsidRPr="008F0A4D" w:rsidTr="006249B2">
        <w:tc>
          <w:tcPr>
            <w:tcW w:w="322" w:type="pct"/>
          </w:tcPr>
          <w:p w:rsidR="000328C0" w:rsidRDefault="000328C0" w:rsidP="006249B2">
            <w:pPr>
              <w:ind w:right="-5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pct"/>
          </w:tcPr>
          <w:p w:rsidR="000328C0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п</w:t>
            </w:r>
            <w:proofErr w:type="gramStart"/>
            <w:r w:rsidRPr="002760C2">
              <w:rPr>
                <w:sz w:val="28"/>
                <w:szCs w:val="28"/>
              </w:rPr>
              <w:t>.Х</w:t>
            </w:r>
            <w:proofErr w:type="gramEnd"/>
            <w:r w:rsidRPr="002760C2">
              <w:rPr>
                <w:sz w:val="28"/>
                <w:szCs w:val="28"/>
              </w:rPr>
              <w:t>иславичи 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ул</w:t>
            </w:r>
            <w:proofErr w:type="gramStart"/>
            <w:r w:rsidRPr="002760C2">
              <w:rPr>
                <w:sz w:val="28"/>
                <w:szCs w:val="28"/>
              </w:rPr>
              <w:t>.С</w:t>
            </w:r>
            <w:proofErr w:type="gramEnd"/>
            <w:r w:rsidRPr="002760C2">
              <w:rPr>
                <w:sz w:val="28"/>
                <w:szCs w:val="28"/>
              </w:rPr>
              <w:t>оветская,д.23</w:t>
            </w:r>
          </w:p>
        </w:tc>
        <w:tc>
          <w:tcPr>
            <w:tcW w:w="2178" w:type="pct"/>
          </w:tcPr>
          <w:p w:rsidR="000328C0" w:rsidRPr="00C2733F" w:rsidRDefault="000328C0" w:rsidP="006249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Системный блок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General Office</w:t>
            </w:r>
          </w:p>
        </w:tc>
        <w:tc>
          <w:tcPr>
            <w:tcW w:w="612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</w:p>
        </w:tc>
      </w:tr>
      <w:tr w:rsidR="000328C0" w:rsidRPr="008F0A4D" w:rsidTr="006249B2">
        <w:tc>
          <w:tcPr>
            <w:tcW w:w="322" w:type="pct"/>
          </w:tcPr>
          <w:p w:rsidR="000328C0" w:rsidRDefault="000328C0" w:rsidP="006249B2">
            <w:pPr>
              <w:ind w:right="-56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8" w:type="pct"/>
          </w:tcPr>
          <w:p w:rsidR="000328C0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п</w:t>
            </w:r>
            <w:proofErr w:type="gramStart"/>
            <w:r w:rsidRPr="002760C2">
              <w:rPr>
                <w:sz w:val="28"/>
                <w:szCs w:val="28"/>
              </w:rPr>
              <w:t>.Х</w:t>
            </w:r>
            <w:proofErr w:type="gramEnd"/>
            <w:r w:rsidRPr="002760C2">
              <w:rPr>
                <w:sz w:val="28"/>
                <w:szCs w:val="28"/>
              </w:rPr>
              <w:t>иславичи 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ул</w:t>
            </w:r>
            <w:proofErr w:type="gramStart"/>
            <w:r w:rsidRPr="002760C2">
              <w:rPr>
                <w:sz w:val="28"/>
                <w:szCs w:val="28"/>
              </w:rPr>
              <w:t>.С</w:t>
            </w:r>
            <w:proofErr w:type="gramEnd"/>
            <w:r w:rsidRPr="002760C2">
              <w:rPr>
                <w:sz w:val="28"/>
                <w:szCs w:val="28"/>
              </w:rPr>
              <w:t>оветская,д.23</w:t>
            </w:r>
          </w:p>
        </w:tc>
        <w:tc>
          <w:tcPr>
            <w:tcW w:w="2178" w:type="pct"/>
          </w:tcPr>
          <w:p w:rsidR="000328C0" w:rsidRPr="00032FE8" w:rsidRDefault="000328C0" w:rsidP="0062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  <w:r>
              <w:rPr>
                <w:sz w:val="28"/>
                <w:szCs w:val="28"/>
                <w:lang w:val="en-US"/>
              </w:rPr>
              <w:t>LCP</w:t>
            </w:r>
            <w:r w:rsidRPr="00032FE8">
              <w:rPr>
                <w:sz w:val="28"/>
                <w:szCs w:val="28"/>
              </w:rPr>
              <w:t>720</w:t>
            </w:r>
            <w:r>
              <w:rPr>
                <w:sz w:val="28"/>
                <w:szCs w:val="28"/>
                <w:lang w:val="en-US"/>
              </w:rPr>
              <w:t>PSN</w:t>
            </w:r>
            <w:r w:rsidRPr="00032FE8">
              <w:rPr>
                <w:sz w:val="28"/>
                <w:szCs w:val="28"/>
              </w:rPr>
              <w:t xml:space="preserve"> 409</w:t>
            </w:r>
            <w:r>
              <w:rPr>
                <w:sz w:val="28"/>
                <w:szCs w:val="28"/>
                <w:lang w:val="en-US"/>
              </w:rPr>
              <w:t>NTFAC</w:t>
            </w:r>
            <w:r w:rsidRPr="00032FE8">
              <w:rPr>
                <w:sz w:val="28"/>
                <w:szCs w:val="28"/>
              </w:rPr>
              <w:t xml:space="preserve">6739 </w:t>
            </w:r>
          </w:p>
        </w:tc>
        <w:tc>
          <w:tcPr>
            <w:tcW w:w="612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</w:p>
        </w:tc>
      </w:tr>
      <w:tr w:rsidR="000328C0" w:rsidRPr="008F0A4D" w:rsidTr="006249B2">
        <w:tc>
          <w:tcPr>
            <w:tcW w:w="322" w:type="pct"/>
          </w:tcPr>
          <w:p w:rsidR="000328C0" w:rsidRDefault="000328C0" w:rsidP="006249B2">
            <w:pPr>
              <w:ind w:right="-56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8" w:type="pct"/>
          </w:tcPr>
          <w:p w:rsidR="000328C0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п</w:t>
            </w:r>
            <w:proofErr w:type="gramStart"/>
            <w:r w:rsidRPr="002760C2">
              <w:rPr>
                <w:sz w:val="28"/>
                <w:szCs w:val="28"/>
              </w:rPr>
              <w:t>.Х</w:t>
            </w:r>
            <w:proofErr w:type="gramEnd"/>
            <w:r w:rsidRPr="002760C2">
              <w:rPr>
                <w:sz w:val="28"/>
                <w:szCs w:val="28"/>
              </w:rPr>
              <w:t>иславичи ,</w:t>
            </w:r>
          </w:p>
          <w:p w:rsidR="000328C0" w:rsidRPr="002760C2" w:rsidRDefault="000328C0" w:rsidP="006249B2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ул</w:t>
            </w:r>
            <w:proofErr w:type="gramStart"/>
            <w:r w:rsidRPr="002760C2">
              <w:rPr>
                <w:sz w:val="28"/>
                <w:szCs w:val="28"/>
              </w:rPr>
              <w:t>.С</w:t>
            </w:r>
            <w:proofErr w:type="gramEnd"/>
            <w:r w:rsidRPr="002760C2">
              <w:rPr>
                <w:sz w:val="28"/>
                <w:szCs w:val="28"/>
              </w:rPr>
              <w:t>оветская,д.23</w:t>
            </w:r>
          </w:p>
        </w:tc>
        <w:tc>
          <w:tcPr>
            <w:tcW w:w="2178" w:type="pct"/>
          </w:tcPr>
          <w:p w:rsidR="000328C0" w:rsidRPr="00032FE8" w:rsidRDefault="000328C0" w:rsidP="006249B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Принтер НР </w:t>
            </w:r>
            <w:r>
              <w:rPr>
                <w:color w:val="000000"/>
                <w:sz w:val="28"/>
                <w:szCs w:val="28"/>
                <w:lang w:val="en-US"/>
              </w:rPr>
              <w:t>LaserJet</w:t>
            </w:r>
            <w:r w:rsidRPr="00032FE8">
              <w:rPr>
                <w:color w:val="000000"/>
                <w:sz w:val="28"/>
                <w:szCs w:val="28"/>
              </w:rPr>
              <w:t xml:space="preserve"> 6</w:t>
            </w:r>
            <w:r>
              <w:rPr>
                <w:color w:val="000000"/>
                <w:sz w:val="28"/>
                <w:szCs w:val="28"/>
                <w:lang w:val="en-US"/>
              </w:rPr>
              <w:t>LCNZN</w:t>
            </w:r>
            <w:r w:rsidRPr="00032FE8">
              <w:rPr>
                <w:color w:val="000000"/>
                <w:sz w:val="28"/>
                <w:szCs w:val="28"/>
              </w:rPr>
              <w:t>380559</w:t>
            </w:r>
          </w:p>
        </w:tc>
        <w:tc>
          <w:tcPr>
            <w:tcW w:w="612" w:type="pct"/>
          </w:tcPr>
          <w:p w:rsidR="000328C0" w:rsidRPr="008F0A4D" w:rsidRDefault="000328C0" w:rsidP="006249B2">
            <w:pPr>
              <w:ind w:right="-568"/>
              <w:rPr>
                <w:sz w:val="20"/>
              </w:rPr>
            </w:pPr>
          </w:p>
        </w:tc>
      </w:tr>
      <w:tr w:rsidR="001F173E" w:rsidRPr="008F0A4D" w:rsidTr="006249B2">
        <w:tc>
          <w:tcPr>
            <w:tcW w:w="322" w:type="pct"/>
          </w:tcPr>
          <w:p w:rsidR="001F173E" w:rsidRDefault="001F173E" w:rsidP="001958B7">
            <w:pPr>
              <w:ind w:right="-56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8" w:type="pct"/>
          </w:tcPr>
          <w:p w:rsidR="001F173E" w:rsidRPr="00F24794" w:rsidRDefault="001F173E" w:rsidP="001958B7">
            <w:pPr>
              <w:ind w:right="-568"/>
              <w:rPr>
                <w:sz w:val="28"/>
                <w:szCs w:val="28"/>
              </w:rPr>
            </w:pPr>
            <w:r w:rsidRPr="00F24794">
              <w:rPr>
                <w:sz w:val="28"/>
                <w:szCs w:val="28"/>
              </w:rPr>
              <w:t>Смоленская область,</w:t>
            </w:r>
          </w:p>
          <w:p w:rsidR="001F173E" w:rsidRPr="00F24794" w:rsidRDefault="001F173E" w:rsidP="001958B7">
            <w:pPr>
              <w:ind w:right="-568"/>
              <w:rPr>
                <w:sz w:val="28"/>
                <w:szCs w:val="28"/>
              </w:rPr>
            </w:pPr>
            <w:r w:rsidRPr="00F24794">
              <w:rPr>
                <w:sz w:val="28"/>
                <w:szCs w:val="28"/>
              </w:rPr>
              <w:t xml:space="preserve"> п</w:t>
            </w:r>
            <w:proofErr w:type="gramStart"/>
            <w:r w:rsidRPr="00F24794">
              <w:rPr>
                <w:sz w:val="28"/>
                <w:szCs w:val="28"/>
              </w:rPr>
              <w:t>.Х</w:t>
            </w:r>
            <w:proofErr w:type="gramEnd"/>
            <w:r w:rsidRPr="00F24794">
              <w:rPr>
                <w:sz w:val="28"/>
                <w:szCs w:val="28"/>
              </w:rPr>
              <w:t>иславичи ,</w:t>
            </w:r>
          </w:p>
          <w:p w:rsidR="001F173E" w:rsidRPr="00F24794" w:rsidRDefault="001F173E" w:rsidP="001958B7">
            <w:pPr>
              <w:ind w:right="-568"/>
              <w:rPr>
                <w:sz w:val="28"/>
                <w:szCs w:val="28"/>
              </w:rPr>
            </w:pPr>
            <w:r w:rsidRPr="00F24794">
              <w:rPr>
                <w:sz w:val="28"/>
                <w:szCs w:val="28"/>
              </w:rPr>
              <w:t>ул</w:t>
            </w:r>
            <w:proofErr w:type="gramStart"/>
            <w:r w:rsidRPr="00F24794">
              <w:rPr>
                <w:sz w:val="28"/>
                <w:szCs w:val="28"/>
              </w:rPr>
              <w:t>.С</w:t>
            </w:r>
            <w:proofErr w:type="gramEnd"/>
            <w:r w:rsidRPr="00F24794">
              <w:rPr>
                <w:sz w:val="28"/>
                <w:szCs w:val="28"/>
              </w:rPr>
              <w:t>оветская, д.23</w:t>
            </w:r>
          </w:p>
        </w:tc>
        <w:tc>
          <w:tcPr>
            <w:tcW w:w="2178" w:type="pct"/>
          </w:tcPr>
          <w:p w:rsidR="001F173E" w:rsidRPr="00F24794" w:rsidRDefault="001F173E" w:rsidP="001958B7">
            <w:pPr>
              <w:rPr>
                <w:color w:val="000000"/>
                <w:sz w:val="28"/>
                <w:szCs w:val="28"/>
                <w:lang w:val="en-US"/>
              </w:rPr>
            </w:pPr>
            <w:r w:rsidRPr="00F24794">
              <w:rPr>
                <w:color w:val="000000"/>
                <w:sz w:val="28"/>
                <w:szCs w:val="28"/>
              </w:rPr>
              <w:t xml:space="preserve">Сканер НР </w:t>
            </w:r>
            <w:proofErr w:type="spellStart"/>
            <w:r w:rsidRPr="00F24794">
              <w:rPr>
                <w:color w:val="000000"/>
                <w:sz w:val="28"/>
                <w:szCs w:val="28"/>
                <w:lang w:val="en-US"/>
              </w:rPr>
              <w:t>Scanjet</w:t>
            </w:r>
            <w:proofErr w:type="spellEnd"/>
            <w:r w:rsidRPr="00F24794">
              <w:rPr>
                <w:color w:val="000000"/>
                <w:sz w:val="28"/>
                <w:szCs w:val="28"/>
                <w:lang w:val="en-US"/>
              </w:rPr>
              <w:t xml:space="preserve">  G2410</w:t>
            </w:r>
          </w:p>
        </w:tc>
        <w:tc>
          <w:tcPr>
            <w:tcW w:w="612" w:type="pct"/>
          </w:tcPr>
          <w:p w:rsidR="001F173E" w:rsidRPr="008F0A4D" w:rsidRDefault="001F173E" w:rsidP="001958B7">
            <w:pPr>
              <w:ind w:right="-568"/>
              <w:rPr>
                <w:sz w:val="20"/>
              </w:rPr>
            </w:pPr>
          </w:p>
        </w:tc>
      </w:tr>
      <w:tr w:rsidR="001F173E" w:rsidRPr="008F0A4D" w:rsidTr="006249B2">
        <w:tc>
          <w:tcPr>
            <w:tcW w:w="322" w:type="pct"/>
          </w:tcPr>
          <w:p w:rsidR="001F173E" w:rsidRDefault="001F173E" w:rsidP="001958B7">
            <w:pPr>
              <w:ind w:right="-56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8" w:type="pct"/>
          </w:tcPr>
          <w:p w:rsidR="001F173E" w:rsidRPr="00F24794" w:rsidRDefault="001F173E" w:rsidP="001958B7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 Федерация, </w:t>
            </w:r>
            <w:r w:rsidRPr="00F24794">
              <w:rPr>
                <w:sz w:val="28"/>
                <w:szCs w:val="28"/>
              </w:rPr>
              <w:t>Смоленская область,</w:t>
            </w:r>
          </w:p>
          <w:p w:rsidR="001F173E" w:rsidRPr="00F24794" w:rsidRDefault="001F173E" w:rsidP="001958B7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spellStart"/>
            <w:r>
              <w:rPr>
                <w:sz w:val="28"/>
                <w:szCs w:val="28"/>
              </w:rPr>
              <w:t>Городищенское</w:t>
            </w:r>
            <w:proofErr w:type="spellEnd"/>
            <w:r w:rsidRPr="00F24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F24794">
              <w:rPr>
                <w:sz w:val="28"/>
                <w:szCs w:val="28"/>
              </w:rPr>
              <w:t>,</w:t>
            </w:r>
          </w:p>
          <w:p w:rsidR="001F173E" w:rsidRPr="00F24794" w:rsidRDefault="001F173E" w:rsidP="001958B7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оино</w:t>
            </w:r>
            <w:proofErr w:type="spellEnd"/>
          </w:p>
        </w:tc>
        <w:tc>
          <w:tcPr>
            <w:tcW w:w="2178" w:type="pct"/>
          </w:tcPr>
          <w:p w:rsidR="001F173E" w:rsidRPr="00B161D2" w:rsidRDefault="001F173E" w:rsidP="001958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  (категория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земли населенных пунктов)</w:t>
            </w:r>
          </w:p>
        </w:tc>
        <w:tc>
          <w:tcPr>
            <w:tcW w:w="612" w:type="pct"/>
          </w:tcPr>
          <w:p w:rsidR="001F173E" w:rsidRPr="00B161D2" w:rsidRDefault="001F173E" w:rsidP="001958B7">
            <w:pPr>
              <w:ind w:right="-568"/>
              <w:rPr>
                <w:sz w:val="28"/>
                <w:szCs w:val="28"/>
              </w:rPr>
            </w:pPr>
            <w:r w:rsidRPr="00B161D2">
              <w:rPr>
                <w:sz w:val="28"/>
                <w:szCs w:val="28"/>
              </w:rPr>
              <w:t>5071,0</w:t>
            </w:r>
          </w:p>
        </w:tc>
      </w:tr>
    </w:tbl>
    <w:p w:rsidR="00454C60" w:rsidRDefault="00454C60">
      <w:pPr>
        <w:pStyle w:val="ConsPlusNormal"/>
        <w:jc w:val="right"/>
        <w:rPr>
          <w:sz w:val="24"/>
          <w:szCs w:val="24"/>
        </w:rPr>
      </w:pPr>
    </w:p>
    <w:p w:rsidR="00454C60" w:rsidRDefault="00454C60">
      <w:pPr>
        <w:pStyle w:val="ConsPlusNormal"/>
        <w:jc w:val="right"/>
      </w:pPr>
    </w:p>
    <w:p w:rsidR="00454C60" w:rsidRDefault="00454C60">
      <w:pPr>
        <w:pStyle w:val="ConsPlusNormal"/>
        <w:jc w:val="right"/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454C60" w:rsidRDefault="00454C60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FD0C8A" w:rsidP="00FD0C8A">
      <w:pPr>
        <w:ind w:right="-390"/>
        <w:jc w:val="both"/>
        <w:rPr>
          <w:rFonts w:ascii="Arial" w:eastAsia="Arial" w:hAnsi="Arial" w:cs="Arial"/>
          <w:sz w:val="20"/>
        </w:rPr>
      </w:pPr>
      <w:r>
        <w:rPr>
          <w:rFonts w:eastAsia="Arial" w:cs="Arial"/>
          <w:szCs w:val="24"/>
        </w:rPr>
        <w:tab/>
      </w:r>
    </w:p>
    <w:p w:rsidR="005C19CA" w:rsidRDefault="005C19CA" w:rsidP="00FD0C8A">
      <w:pPr>
        <w:autoSpaceDE w:val="0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>
      <w:pPr>
        <w:autoSpaceDE w:val="0"/>
        <w:jc w:val="right"/>
        <w:rPr>
          <w:rFonts w:ascii="Arial" w:eastAsia="Arial" w:hAnsi="Arial" w:cs="Arial"/>
          <w:sz w:val="20"/>
        </w:rPr>
      </w:pPr>
    </w:p>
    <w:p w:rsidR="005C19CA" w:rsidRDefault="005C19CA" w:rsidP="00FD0C8A">
      <w:pPr>
        <w:autoSpaceDE w:val="0"/>
        <w:rPr>
          <w:rFonts w:ascii="Arial" w:eastAsia="Arial" w:hAnsi="Arial" w:cs="Arial"/>
          <w:sz w:val="20"/>
        </w:rPr>
      </w:pPr>
      <w:bookmarkStart w:id="0" w:name="_GoBack"/>
      <w:bookmarkEnd w:id="0"/>
    </w:p>
    <w:sectPr w:rsidR="005C19CA" w:rsidSect="00454C6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1597B"/>
    <w:rsid w:val="000328C0"/>
    <w:rsid w:val="001F173E"/>
    <w:rsid w:val="0027251A"/>
    <w:rsid w:val="00454C60"/>
    <w:rsid w:val="0051597B"/>
    <w:rsid w:val="005C19CA"/>
    <w:rsid w:val="007C1539"/>
    <w:rsid w:val="00C67811"/>
    <w:rsid w:val="00C95FDA"/>
    <w:rsid w:val="00D62EBE"/>
    <w:rsid w:val="00FD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0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D62EBE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62EBE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54C60"/>
    <w:pPr>
      <w:ind w:left="1770"/>
    </w:pPr>
    <w:rPr>
      <w:sz w:val="28"/>
    </w:rPr>
  </w:style>
  <w:style w:type="paragraph" w:customStyle="1" w:styleId="ConsPlusNormal">
    <w:name w:val="ConsPlusNormal"/>
    <w:next w:val="a"/>
    <w:rsid w:val="00454C60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D62EBE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62EBE"/>
    <w:rPr>
      <w:b/>
      <w:bCs/>
      <w:sz w:val="36"/>
      <w:szCs w:val="24"/>
    </w:rPr>
  </w:style>
  <w:style w:type="paragraph" w:styleId="a4">
    <w:name w:val="footer"/>
    <w:basedOn w:val="a"/>
    <w:link w:val="a5"/>
    <w:rsid w:val="00D62EBE"/>
    <w:pPr>
      <w:widowControl/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D62EBE"/>
    <w:rPr>
      <w:sz w:val="28"/>
      <w:szCs w:val="28"/>
    </w:rPr>
  </w:style>
  <w:style w:type="character" w:styleId="a6">
    <w:name w:val="Hyperlink"/>
    <w:rsid w:val="00D62EB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328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28C0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19C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C1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0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D62EBE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62EBE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54C60"/>
    <w:pPr>
      <w:ind w:left="1770"/>
    </w:pPr>
    <w:rPr>
      <w:sz w:val="28"/>
    </w:rPr>
  </w:style>
  <w:style w:type="paragraph" w:customStyle="1" w:styleId="ConsPlusNormal">
    <w:name w:val="ConsPlusNormal"/>
    <w:next w:val="a"/>
    <w:rsid w:val="00454C60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D62EBE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62EBE"/>
    <w:rPr>
      <w:b/>
      <w:bCs/>
      <w:sz w:val="36"/>
      <w:szCs w:val="24"/>
    </w:rPr>
  </w:style>
  <w:style w:type="paragraph" w:styleId="a4">
    <w:name w:val="footer"/>
    <w:basedOn w:val="a"/>
    <w:link w:val="a5"/>
    <w:rsid w:val="00D62EBE"/>
    <w:pPr>
      <w:widowControl/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D62EBE"/>
    <w:rPr>
      <w:sz w:val="28"/>
      <w:szCs w:val="28"/>
    </w:rPr>
  </w:style>
  <w:style w:type="character" w:styleId="a6">
    <w:name w:val="Hyperlink"/>
    <w:rsid w:val="00D62EB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328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28C0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19C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C1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2016-08-29T10:19:00Z</cp:lastPrinted>
  <dcterms:created xsi:type="dcterms:W3CDTF">2019-10-31T07:40:00Z</dcterms:created>
  <dcterms:modified xsi:type="dcterms:W3CDTF">2019-10-31T07:48:00Z</dcterms:modified>
</cp:coreProperties>
</file>