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6BC" w:rsidRPr="00D146BC" w:rsidRDefault="00D146BC" w:rsidP="002C2D12">
      <w:pPr>
        <w:ind w:firstLine="567"/>
        <w:jc w:val="center"/>
        <w:rPr>
          <w:b/>
        </w:rPr>
      </w:pPr>
      <w:r w:rsidRPr="00D146BC">
        <w:rPr>
          <w:b/>
        </w:rPr>
        <w:t>ПРОК</w:t>
      </w:r>
      <w:bookmarkStart w:id="0" w:name="_GoBack"/>
      <w:bookmarkEnd w:id="0"/>
      <w:r w:rsidRPr="00D146BC">
        <w:rPr>
          <w:b/>
        </w:rPr>
        <w:t>УРАТУРА ИНФОРМИРУЕТ</w:t>
      </w:r>
    </w:p>
    <w:p w:rsidR="00D146BC" w:rsidRPr="00D146BC" w:rsidRDefault="00D146BC" w:rsidP="00D146BC">
      <w:pPr>
        <w:ind w:firstLine="567"/>
        <w:jc w:val="both"/>
      </w:pPr>
    </w:p>
    <w:p w:rsidR="00D146BC" w:rsidRPr="00D146BC" w:rsidRDefault="00D146BC" w:rsidP="00D146BC">
      <w:pPr>
        <w:ind w:firstLine="567"/>
        <w:jc w:val="both"/>
      </w:pPr>
      <w:r w:rsidRPr="00D146BC">
        <w:t xml:space="preserve">В апреле 2017 года </w:t>
      </w:r>
      <w:r w:rsidRPr="00D146BC">
        <w:rPr>
          <w:color w:val="000000"/>
        </w:rPr>
        <w:t xml:space="preserve"> </w:t>
      </w:r>
      <w:r w:rsidRPr="00D146BC">
        <w:t>прокуратурой Хиславичского района в ходе осуществления надзора за исполнением  действующего законодательства  выявлены нарушения требований Федерального закона от 6 октября 2003 г. N 131-ФЗ "Об общих принципах организации местного самоуправления в Российской Федерации" в деятельности 11 сельских поселений Хиславичского района Смоленской области.</w:t>
      </w:r>
    </w:p>
    <w:p w:rsidR="00D146BC" w:rsidRPr="00D146BC" w:rsidRDefault="00D146BC" w:rsidP="00D146BC">
      <w:pPr>
        <w:pStyle w:val="ConsPlusNormal"/>
        <w:ind w:firstLine="540"/>
        <w:jc w:val="both"/>
        <w:rPr>
          <w:szCs w:val="24"/>
        </w:rPr>
      </w:pPr>
      <w:r w:rsidRPr="00D146BC">
        <w:rPr>
          <w:szCs w:val="24"/>
        </w:rPr>
        <w:t xml:space="preserve">Так,   </w:t>
      </w:r>
      <w:hyperlink r:id="rId7" w:history="1">
        <w:r w:rsidRPr="00D146BC">
          <w:rPr>
            <w:color w:val="0000FF"/>
            <w:szCs w:val="24"/>
          </w:rPr>
          <w:t>частью 1 статьи 7</w:t>
        </w:r>
      </w:hyperlink>
      <w:r w:rsidRPr="00D146BC">
        <w:rPr>
          <w:szCs w:val="24"/>
        </w:rPr>
        <w:t xml:space="preserve"> Федерального закона  N 131-ФЗ определено, что по вопросам местного значения населением муниципальных образований непосредственно и (или) органами местного самоуправления и должностными лицами местного самоуправления принимаются муниципальные правовые акты.</w:t>
      </w:r>
    </w:p>
    <w:p w:rsidR="00D146BC" w:rsidRPr="00D146BC" w:rsidRDefault="00D146BC" w:rsidP="00D146BC">
      <w:pPr>
        <w:pStyle w:val="ConsPlusNormal"/>
        <w:ind w:firstLine="540"/>
        <w:jc w:val="both"/>
        <w:rPr>
          <w:szCs w:val="24"/>
        </w:rPr>
      </w:pPr>
      <w:proofErr w:type="gramStart"/>
      <w:r w:rsidRPr="00D146BC">
        <w:rPr>
          <w:szCs w:val="24"/>
        </w:rPr>
        <w:t xml:space="preserve">В силу </w:t>
      </w:r>
      <w:hyperlink r:id="rId8" w:history="1">
        <w:r w:rsidRPr="00D146BC">
          <w:rPr>
            <w:color w:val="0000FF"/>
            <w:szCs w:val="24"/>
          </w:rPr>
          <w:t>пункта 19  части 1 статьи 14</w:t>
        </w:r>
      </w:hyperlink>
      <w:r w:rsidRPr="00D146BC">
        <w:rPr>
          <w:szCs w:val="24"/>
        </w:rPr>
        <w:t xml:space="preserve"> Федерального закона от 6 октября 2003 г. N 131-ФЗ "Об общих принципах организации местного самоуправления в Российской Федерации" установлено, что к вопросам местного значения поселения относится, в том числе, 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</w:t>
      </w:r>
      <w:proofErr w:type="gramEnd"/>
      <w:r w:rsidRPr="00D146BC">
        <w:rPr>
          <w:szCs w:val="24"/>
        </w:rPr>
        <w:t>). Аналогичные положения Закона приняты к исполнению и установлены   Уставами сельских поселений Хиславичского района Смоленской области.</w:t>
      </w:r>
    </w:p>
    <w:p w:rsidR="00D146BC" w:rsidRPr="00D146BC" w:rsidRDefault="00D146BC" w:rsidP="00D146BC">
      <w:pPr>
        <w:ind w:firstLine="567"/>
        <w:jc w:val="both"/>
      </w:pPr>
      <w:r w:rsidRPr="00D146BC">
        <w:t>Вместе с тем, проверкой установлено, что Порядок (правила, регламент либо положение) об освещении улиц, озеленении территории, установки указателей с наименованиями улиц и номерами домов, размещение и содержание малых архитектурных форм в сельском поселении по каждому из перечисленных положений Закона не установлены.</w:t>
      </w:r>
    </w:p>
    <w:p w:rsidR="00D146BC" w:rsidRPr="00D146BC" w:rsidRDefault="00D146BC" w:rsidP="00D146BC">
      <w:pPr>
        <w:pStyle w:val="ConsPlusNormal"/>
        <w:ind w:firstLine="540"/>
        <w:jc w:val="both"/>
        <w:rPr>
          <w:color w:val="000000"/>
          <w:szCs w:val="24"/>
        </w:rPr>
      </w:pPr>
      <w:r w:rsidRPr="00D146BC">
        <w:rPr>
          <w:szCs w:val="24"/>
        </w:rPr>
        <w:t xml:space="preserve">Таким образом, в нарушение вышеуказанных требований законодательства,  на момент настоящей проверки соответствующие нормативные правовые акты, определяющие вышеперечисленные действия органов местного самоуправления в сельском поселении </w:t>
      </w:r>
      <w:r w:rsidRPr="00D146BC">
        <w:rPr>
          <w:color w:val="000000"/>
          <w:szCs w:val="24"/>
        </w:rPr>
        <w:t>не приняты, что в свою очередь может повлечь нарушение прав неограниченного круга лиц.</w:t>
      </w:r>
    </w:p>
    <w:p w:rsidR="00D146BC" w:rsidRPr="00D146BC" w:rsidRDefault="00D146BC" w:rsidP="00D146BC">
      <w:pPr>
        <w:pStyle w:val="ConsPlusNormal"/>
        <w:ind w:firstLine="540"/>
        <w:jc w:val="both"/>
        <w:rPr>
          <w:color w:val="000000"/>
          <w:szCs w:val="24"/>
        </w:rPr>
      </w:pPr>
      <w:r w:rsidRPr="00D146BC">
        <w:rPr>
          <w:color w:val="000000"/>
          <w:szCs w:val="24"/>
        </w:rPr>
        <w:t xml:space="preserve">Учитывая </w:t>
      </w:r>
      <w:proofErr w:type="gramStart"/>
      <w:r w:rsidRPr="00D146BC">
        <w:rPr>
          <w:color w:val="000000"/>
          <w:szCs w:val="24"/>
        </w:rPr>
        <w:t>изложенное</w:t>
      </w:r>
      <w:proofErr w:type="gramEnd"/>
      <w:r w:rsidRPr="00D146BC">
        <w:rPr>
          <w:color w:val="000000"/>
          <w:szCs w:val="24"/>
        </w:rPr>
        <w:t xml:space="preserve">, 14.04.2017 года в адрес глав 11 сельских поселений района внесены 11 представлений об устранении выявленных нарушений.  </w:t>
      </w:r>
    </w:p>
    <w:p w:rsidR="00D146BC" w:rsidRPr="00D146BC" w:rsidRDefault="00D146BC" w:rsidP="00D146BC">
      <w:pPr>
        <w:ind w:firstLine="706"/>
        <w:jc w:val="both"/>
      </w:pPr>
      <w:r w:rsidRPr="00D146BC">
        <w:t xml:space="preserve">В марте 2017 года </w:t>
      </w:r>
      <w:r w:rsidRPr="00D146BC">
        <w:rPr>
          <w:color w:val="000000"/>
        </w:rPr>
        <w:t xml:space="preserve"> </w:t>
      </w:r>
      <w:r w:rsidRPr="00D146BC">
        <w:t xml:space="preserve">прокуратурой Хиславичского района </w:t>
      </w:r>
      <w:r w:rsidRPr="00D146BC">
        <w:rPr>
          <w:color w:val="000000"/>
        </w:rPr>
        <w:t xml:space="preserve"> </w:t>
      </w:r>
      <w:r w:rsidRPr="00D146BC">
        <w:t xml:space="preserve">проведена проверка </w:t>
      </w:r>
      <w:r w:rsidRPr="00D146BC">
        <w:rPr>
          <w:snapToGrid w:val="0"/>
        </w:rPr>
        <w:t xml:space="preserve">исполнения </w:t>
      </w:r>
      <w:r w:rsidRPr="00D146BC">
        <w:rPr>
          <w:color w:val="000000"/>
          <w:spacing w:val="1"/>
        </w:rPr>
        <w:t>трудового законодательства  в деятельности</w:t>
      </w:r>
      <w:r w:rsidRPr="00D146BC">
        <w:t xml:space="preserve"> 11 сельских поселений Хиславичского района Смоленской области.</w:t>
      </w:r>
    </w:p>
    <w:p w:rsidR="00D146BC" w:rsidRPr="00D146BC" w:rsidRDefault="00D146BC" w:rsidP="00D146BC">
      <w:pPr>
        <w:shd w:val="clear" w:color="auto" w:fill="FFFFFF"/>
        <w:spacing w:line="274" w:lineRule="exact"/>
        <w:ind w:left="706"/>
        <w:jc w:val="both"/>
        <w:rPr>
          <w:color w:val="000000"/>
        </w:rPr>
      </w:pPr>
      <w:r w:rsidRPr="00D146BC">
        <w:rPr>
          <w:color w:val="000000"/>
        </w:rPr>
        <w:t>Установлено следующее.</w:t>
      </w:r>
    </w:p>
    <w:p w:rsidR="00D146BC" w:rsidRPr="00D146BC" w:rsidRDefault="00D146BC" w:rsidP="00D146BC">
      <w:pPr>
        <w:pStyle w:val="12pt"/>
        <w:ind w:firstLine="706"/>
      </w:pPr>
      <w:r w:rsidRPr="00D146BC">
        <w:t xml:space="preserve">В соответствии с ч. 3 ст. 37 Конституции Российской Федерации каждый имеет право на труд в условиях, отвечающих требованиям безопасности и гигиены, на вознаграждение за труд без какой бы то ни было дискриминации и не ниже установленного федеральным законом минимального </w:t>
      </w:r>
      <w:proofErr w:type="gramStart"/>
      <w:r w:rsidRPr="00D146BC">
        <w:t>размера оплаты труда</w:t>
      </w:r>
      <w:proofErr w:type="gramEnd"/>
      <w:r w:rsidRPr="00D146BC">
        <w:t>.</w:t>
      </w:r>
    </w:p>
    <w:p w:rsidR="00D146BC" w:rsidRPr="00D146BC" w:rsidRDefault="00D146BC" w:rsidP="00D146BC">
      <w:pPr>
        <w:pStyle w:val="ConsPlusNormal"/>
        <w:ind w:firstLine="540"/>
        <w:jc w:val="both"/>
        <w:rPr>
          <w:szCs w:val="24"/>
        </w:rPr>
      </w:pPr>
      <w:r w:rsidRPr="00D146BC">
        <w:rPr>
          <w:szCs w:val="24"/>
        </w:rPr>
        <w:t xml:space="preserve">Работодатель в силу </w:t>
      </w:r>
      <w:hyperlink r:id="rId9" w:history="1">
        <w:r w:rsidRPr="00D146BC">
          <w:rPr>
            <w:color w:val="0000FF"/>
            <w:szCs w:val="24"/>
          </w:rPr>
          <w:t>ст. 20</w:t>
        </w:r>
      </w:hyperlink>
      <w:r w:rsidRPr="00D146BC">
        <w:rPr>
          <w:szCs w:val="24"/>
        </w:rPr>
        <w:t xml:space="preserve"> Трудового кодекса РФ обязан, в частности, 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договоров; обеспечивать безопасность и условия труда, соответствующие государственным нормативным требованиям охраны труда; выплачивать в полном размере причитающуюся работникам заработную плату в сроки, установленные в соответствии с настоящим </w:t>
      </w:r>
      <w:hyperlink r:id="rId10" w:history="1">
        <w:r w:rsidRPr="00D146BC">
          <w:rPr>
            <w:color w:val="0000FF"/>
            <w:szCs w:val="24"/>
          </w:rPr>
          <w:t>Кодексом</w:t>
        </w:r>
      </w:hyperlink>
      <w:r w:rsidRPr="00D146BC">
        <w:rPr>
          <w:szCs w:val="24"/>
        </w:rPr>
        <w:t>, коллективным договором, правилами внутреннего трудового распорядка, трудовыми договорами; знакомить работников под роспись с принимаемыми локальными нормативными актами, непосредственно связанными с их трудовой деятельностью; исполнять иные обязанности,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трудовыми договорами.</w:t>
      </w:r>
    </w:p>
    <w:p w:rsidR="00D146BC" w:rsidRPr="00D146BC" w:rsidRDefault="00D146BC" w:rsidP="00D146BC">
      <w:pPr>
        <w:pStyle w:val="ConsPlusNormal"/>
        <w:ind w:firstLine="540"/>
        <w:jc w:val="both"/>
        <w:rPr>
          <w:szCs w:val="24"/>
        </w:rPr>
      </w:pPr>
      <w:r w:rsidRPr="00D146BC">
        <w:rPr>
          <w:szCs w:val="24"/>
        </w:rPr>
        <w:lastRenderedPageBreak/>
        <w:t xml:space="preserve">Кроме того, работодатели, за исключением работодателей - физических лиц, не являющихся индивидуальными предпринимателями, принимают локальные нормативные акты, содержащие нормы трудового права (далее - локальные нормативные акты), в пределах своей компетенции в соответствии с трудовым законодательством и иными нормативными правовыми актами, содержащими нормы трудового права, коллективными договорами, соглашениями. </w:t>
      </w:r>
      <w:proofErr w:type="gramStart"/>
      <w:r w:rsidRPr="00D146BC">
        <w:rPr>
          <w:szCs w:val="24"/>
        </w:rPr>
        <w:t xml:space="preserve">Нормы локальных нормативных актов, ухудшающие положение работников по сравнению с установленным трудовым законодательством и иными нормативными правовыми актами, содержащими нормы трудового права, коллективным договором, соглашениями, а также локальные нормативные акты, принятые без соблюдения установленного </w:t>
      </w:r>
      <w:hyperlink r:id="rId11" w:history="1">
        <w:r w:rsidRPr="00D146BC">
          <w:rPr>
            <w:color w:val="0000FF"/>
            <w:szCs w:val="24"/>
          </w:rPr>
          <w:t>статьей 372</w:t>
        </w:r>
      </w:hyperlink>
      <w:r w:rsidRPr="00D146BC">
        <w:rPr>
          <w:szCs w:val="24"/>
        </w:rPr>
        <w:t xml:space="preserve"> настоящего Кодекса порядка учета мнения представительного органа работников, не подлежат применению. </w:t>
      </w:r>
      <w:proofErr w:type="gramEnd"/>
    </w:p>
    <w:p w:rsidR="00D146BC" w:rsidRPr="00D146BC" w:rsidRDefault="00D146BC" w:rsidP="00D146BC">
      <w:pPr>
        <w:pStyle w:val="ConsPlusNormal"/>
        <w:ind w:firstLine="540"/>
        <w:jc w:val="both"/>
        <w:rPr>
          <w:szCs w:val="24"/>
        </w:rPr>
      </w:pPr>
      <w:r w:rsidRPr="00D146BC">
        <w:rPr>
          <w:szCs w:val="24"/>
        </w:rPr>
        <w:t>В таких случаях применяются трудовое законодательство и иные нормативные правовые акты, содержащие нормы трудового права, коллективный договор, соглашения (</w:t>
      </w:r>
      <w:hyperlink r:id="rId12" w:history="1">
        <w:r w:rsidRPr="00D146BC">
          <w:rPr>
            <w:color w:val="0000FF"/>
            <w:szCs w:val="24"/>
          </w:rPr>
          <w:t>ст. 8</w:t>
        </w:r>
      </w:hyperlink>
      <w:r w:rsidRPr="00D146BC">
        <w:rPr>
          <w:szCs w:val="24"/>
        </w:rPr>
        <w:t xml:space="preserve"> Трудового кодекса РФ).</w:t>
      </w:r>
    </w:p>
    <w:p w:rsidR="00D146BC" w:rsidRPr="00D146BC" w:rsidRDefault="00D146BC" w:rsidP="00D146B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146BC">
        <w:t xml:space="preserve">  Проверкой установлено, что  в нарушение требований </w:t>
      </w:r>
      <w:hyperlink r:id="rId13" w:history="1">
        <w:r w:rsidRPr="00D146BC">
          <w:rPr>
            <w:color w:val="0000FF"/>
          </w:rPr>
          <w:t>ч. 1 п. 3 ст. 57</w:t>
        </w:r>
      </w:hyperlink>
      <w:r w:rsidRPr="00D146BC">
        <w:t xml:space="preserve"> ТК РФ в  трудовых договорах заключенных с сотрудниками  сельских поселений  (персональные данные сотрудников обезличены) отсутствует идентификационный номер налогоплательщика.</w:t>
      </w:r>
    </w:p>
    <w:p w:rsidR="00D146BC" w:rsidRPr="00D146BC" w:rsidRDefault="00D146BC" w:rsidP="00D146BC">
      <w:pPr>
        <w:pStyle w:val="ConsPlusNormal"/>
        <w:ind w:firstLine="540"/>
        <w:jc w:val="both"/>
        <w:rPr>
          <w:szCs w:val="24"/>
        </w:rPr>
      </w:pPr>
      <w:r w:rsidRPr="00D146BC">
        <w:rPr>
          <w:szCs w:val="24"/>
        </w:rPr>
        <w:t>По данному факту 15.03.2017 приняты меры реагирования – в адрес глав 11 сельских поселений Хиславичского района внесены представления, с требованием о привлечении к дисциплинарной ответственности виновных лиц.</w:t>
      </w:r>
    </w:p>
    <w:p w:rsidR="00D146BC" w:rsidRPr="00D146BC" w:rsidRDefault="00D146BC" w:rsidP="00D146B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146BC">
        <w:t xml:space="preserve">В феврале 2017 года </w:t>
      </w:r>
      <w:r w:rsidRPr="00D146BC">
        <w:rPr>
          <w:color w:val="000000"/>
        </w:rPr>
        <w:t xml:space="preserve"> </w:t>
      </w:r>
      <w:r w:rsidRPr="00D146BC">
        <w:t xml:space="preserve">прокуратурой Хиславичского района </w:t>
      </w:r>
      <w:r w:rsidRPr="00D146BC">
        <w:rPr>
          <w:color w:val="000000"/>
        </w:rPr>
        <w:t xml:space="preserve"> </w:t>
      </w:r>
      <w:r w:rsidRPr="00D146BC">
        <w:t xml:space="preserve">проведена проверка исполнения законодательства в </w:t>
      </w:r>
      <w:proofErr w:type="gramStart"/>
      <w:r w:rsidRPr="00D146BC">
        <w:t>ходе</w:t>
      </w:r>
      <w:proofErr w:type="gramEnd"/>
      <w:r w:rsidRPr="00D146BC">
        <w:t xml:space="preserve"> которой установлено, что администрации 4 сельских поселений </w:t>
      </w:r>
      <w:r w:rsidRPr="00D146BC">
        <w:rPr>
          <w:color w:val="FF0000"/>
        </w:rPr>
        <w:t xml:space="preserve"> </w:t>
      </w:r>
      <w:r w:rsidRPr="00D146BC">
        <w:t>района не в полном объеме</w:t>
      </w:r>
      <w:r w:rsidRPr="00D146BC">
        <w:rPr>
          <w:color w:val="FF0000"/>
        </w:rPr>
        <w:t xml:space="preserve"> </w:t>
      </w:r>
      <w:r w:rsidRPr="00D146BC">
        <w:t xml:space="preserve">исполняют законодательство  </w:t>
      </w:r>
      <w:r w:rsidRPr="00D146BC">
        <w:rPr>
          <w:color w:val="000000"/>
        </w:rPr>
        <w:t>регламентирующее охрану и использование водных объектов.</w:t>
      </w:r>
    </w:p>
    <w:p w:rsidR="00D146BC" w:rsidRPr="00D146BC" w:rsidRDefault="00D146BC" w:rsidP="00D146BC">
      <w:pPr>
        <w:ind w:firstLine="720"/>
        <w:jc w:val="both"/>
        <w:rPr>
          <w:color w:val="000000"/>
        </w:rPr>
      </w:pPr>
      <w:proofErr w:type="gramStart"/>
      <w:r w:rsidRPr="00D146BC">
        <w:t>В соответствии с ч.3 ст.14 Федерального закона от 6 октября 2003 года №131-ФЗ «Об общих принципах организации местного самоуправления в Российской Федерации», к вопросам местного значения сельского поселения относятся вопросы, в том числе,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</w:t>
      </w:r>
      <w:proofErr w:type="gramEnd"/>
      <w:r w:rsidRPr="00D146BC">
        <w:t xml:space="preserve"> их береговым полосам.</w:t>
      </w:r>
    </w:p>
    <w:p w:rsidR="00D146BC" w:rsidRPr="00D146BC" w:rsidRDefault="00D146BC" w:rsidP="00D146B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146BC">
        <w:rPr>
          <w:color w:val="000000"/>
        </w:rPr>
        <w:t>Так, в соответствии с ч.3 ст.27 Водного кодекса РФ к полномочиям органов местного самоуправления городских, сельских поселений, городских округов в области водных отношений кроме полномочий собственника, предусмотренных частью 1 настоящей статьи, относится предоставление гражданам информации об ограничениях водопользования на водных объектах общего пользования, расположенных на территориях муниципальных образований.</w:t>
      </w:r>
    </w:p>
    <w:p w:rsidR="00D146BC" w:rsidRPr="00D146BC" w:rsidRDefault="00D146BC" w:rsidP="00D146BC">
      <w:pPr>
        <w:pStyle w:val="1"/>
        <w:spacing w:before="0" w:after="0"/>
        <w:ind w:firstLine="72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D146BC">
        <w:rPr>
          <w:rFonts w:ascii="Times New Roman" w:hAnsi="Times New Roman"/>
          <w:b w:val="0"/>
          <w:color w:val="auto"/>
          <w:sz w:val="24"/>
          <w:szCs w:val="24"/>
        </w:rPr>
        <w:t xml:space="preserve">Постановлением Правительства Российской Федерации от 10 января 2009 года №17 утверждены Правила установления на местности границ водоохранных зон и границ прибрежных защитных полос водных объектов, которые определяют порядок установления на местности границ водоохранных зон и границ прибрежных защитных полос водных объектов, в том числе посредством размещения специальных информационных знаков. </w:t>
      </w:r>
      <w:proofErr w:type="gramStart"/>
      <w:r w:rsidRPr="00D146BC">
        <w:rPr>
          <w:rFonts w:ascii="Times New Roman" w:hAnsi="Times New Roman"/>
          <w:b w:val="0"/>
          <w:color w:val="auto"/>
          <w:sz w:val="24"/>
          <w:szCs w:val="24"/>
        </w:rPr>
        <w:t>Установление границ направлено на информирование граждан и юридических лиц о специальном режиме осуществления хозяйственной деятельности и иной деятельности в целях предотвращения загрязнения, засорения, заиления водных объектов и истощения их вод, сохранения среды обитания водных биологических ресурсов и других объектов животного и растительного мира в границах водоохранных зон и о дополнительных ограничениях хозяйственной и  иной деятельности в границах прибрежных защитных полос.</w:t>
      </w:r>
      <w:proofErr w:type="gramEnd"/>
    </w:p>
    <w:p w:rsidR="00D146BC" w:rsidRPr="00D146BC" w:rsidRDefault="00D146BC" w:rsidP="00D146B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146BC">
        <w:rPr>
          <w:color w:val="000000"/>
        </w:rPr>
        <w:t xml:space="preserve">Согласно ч.5 ст.6 Водного кодекса РФ 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</w:t>
      </w:r>
      <w:r w:rsidRPr="00D146BC">
        <w:rPr>
          <w:color w:val="000000"/>
        </w:rPr>
        <w:lastRenderedPageBreak/>
        <w:t>специальных информационных знаков, устанавливаемых вдоль берегов водных объектов. Могут быть также использованы иные способы предоставления такой информации.</w:t>
      </w:r>
    </w:p>
    <w:p w:rsidR="00D146BC" w:rsidRPr="00D146BC" w:rsidRDefault="00D146BC" w:rsidP="00D146B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146BC">
        <w:rPr>
          <w:color w:val="000000"/>
        </w:rPr>
        <w:t>Однако, в нарушение указанных требований Водного кодекса РФ, администрациями 4  сельских поселений информация об ограничениях водопользования на водных объектах общего пользования, расположенных на территории муниципального образования, гражданам не предоставляется, что является недопустимым, поскольку отсутствие такой информации может привести к загрязнению водных объектов и негативно сказаться на экологическом состоянии водных объектов.</w:t>
      </w:r>
    </w:p>
    <w:p w:rsidR="00D146BC" w:rsidRPr="00D146BC" w:rsidRDefault="00D146BC" w:rsidP="00D146BC">
      <w:pPr>
        <w:pStyle w:val="ConsPlusNormal"/>
        <w:ind w:firstLine="540"/>
        <w:jc w:val="both"/>
        <w:rPr>
          <w:szCs w:val="24"/>
        </w:rPr>
      </w:pPr>
      <w:r w:rsidRPr="00D146BC">
        <w:rPr>
          <w:szCs w:val="24"/>
        </w:rPr>
        <w:t>По данному факту 20.02.2017 приняты меры реагирования – в адрес глав 4 сельских поселений Хиславичского района внесены представления, с требованием о привлечении к дисциплинарной ответственности виновных лиц.</w:t>
      </w:r>
    </w:p>
    <w:p w:rsidR="00D146BC" w:rsidRPr="00D146BC" w:rsidRDefault="00D146BC" w:rsidP="00D146BC">
      <w:pPr>
        <w:pStyle w:val="20"/>
        <w:shd w:val="clear" w:color="auto" w:fill="auto"/>
        <w:tabs>
          <w:tab w:val="left" w:pos="595"/>
        </w:tabs>
        <w:spacing w:before="0" w:line="317" w:lineRule="exact"/>
        <w:rPr>
          <w:color w:val="000000"/>
          <w:spacing w:val="1"/>
          <w:sz w:val="24"/>
          <w:szCs w:val="24"/>
        </w:rPr>
      </w:pPr>
      <w:r w:rsidRPr="00D146BC">
        <w:rPr>
          <w:sz w:val="24"/>
          <w:szCs w:val="24"/>
        </w:rPr>
        <w:tab/>
        <w:t xml:space="preserve"> Прокуратурой Хиславичского района  проведена проверка федерального законодательства </w:t>
      </w:r>
      <w:r w:rsidRPr="00D146BC">
        <w:rPr>
          <w:rStyle w:val="2"/>
          <w:color w:val="000000"/>
          <w:sz w:val="24"/>
          <w:szCs w:val="24"/>
        </w:rPr>
        <w:t xml:space="preserve">в </w:t>
      </w:r>
      <w:proofErr w:type="gramStart"/>
      <w:r w:rsidRPr="00D146BC">
        <w:rPr>
          <w:rStyle w:val="2"/>
          <w:color w:val="000000"/>
          <w:sz w:val="24"/>
          <w:szCs w:val="24"/>
        </w:rPr>
        <w:t>ходе</w:t>
      </w:r>
      <w:proofErr w:type="gramEnd"/>
      <w:r w:rsidRPr="00D146BC">
        <w:rPr>
          <w:rStyle w:val="2"/>
          <w:color w:val="000000"/>
          <w:sz w:val="24"/>
          <w:szCs w:val="24"/>
        </w:rPr>
        <w:t xml:space="preserve"> которой </w:t>
      </w:r>
      <w:r w:rsidRPr="00D146BC">
        <w:rPr>
          <w:sz w:val="24"/>
          <w:szCs w:val="24"/>
        </w:rPr>
        <w:t>выявлены нарушения законодательства Смоленской области о квотировании рабочих мест для трудоустройства несовершеннолетних, лиц, отбывших наказание</w:t>
      </w:r>
      <w:r w:rsidRPr="00D146BC">
        <w:rPr>
          <w:color w:val="000000"/>
          <w:spacing w:val="1"/>
          <w:sz w:val="24"/>
          <w:szCs w:val="24"/>
        </w:rPr>
        <w:t xml:space="preserve"> в  </w:t>
      </w:r>
      <w:r w:rsidRPr="00D146BC">
        <w:rPr>
          <w:sz w:val="24"/>
          <w:szCs w:val="24"/>
        </w:rPr>
        <w:t xml:space="preserve">ОГБУЗ «Хиславичская ЦРБ», </w:t>
      </w:r>
      <w:r w:rsidRPr="00D146BC">
        <w:rPr>
          <w:rStyle w:val="2"/>
          <w:color w:val="000000"/>
          <w:sz w:val="24"/>
          <w:szCs w:val="24"/>
        </w:rPr>
        <w:t>СОГБУ «Хиславичский КЦСОН»</w:t>
      </w:r>
      <w:r w:rsidRPr="00D146BC">
        <w:rPr>
          <w:sz w:val="24"/>
          <w:szCs w:val="24"/>
        </w:rPr>
        <w:t>.</w:t>
      </w:r>
    </w:p>
    <w:p w:rsidR="00D146BC" w:rsidRPr="00D146BC" w:rsidRDefault="00D146BC" w:rsidP="00D146BC">
      <w:pPr>
        <w:shd w:val="clear" w:color="auto" w:fill="FFFFFF"/>
        <w:spacing w:line="274" w:lineRule="exact"/>
        <w:ind w:left="706"/>
        <w:rPr>
          <w:color w:val="000000"/>
        </w:rPr>
      </w:pPr>
      <w:r w:rsidRPr="00D146BC">
        <w:rPr>
          <w:color w:val="000000"/>
        </w:rPr>
        <w:t>Установлено следующее.</w:t>
      </w:r>
    </w:p>
    <w:p w:rsidR="00D146BC" w:rsidRPr="00D146BC" w:rsidRDefault="00D146BC" w:rsidP="00D146BC">
      <w:pPr>
        <w:autoSpaceDE w:val="0"/>
        <w:autoSpaceDN w:val="0"/>
        <w:adjustRightInd w:val="0"/>
        <w:ind w:firstLine="720"/>
        <w:jc w:val="both"/>
      </w:pPr>
      <w:proofErr w:type="gramStart"/>
      <w:r w:rsidRPr="00D146BC">
        <w:rPr>
          <w:color w:val="000000"/>
        </w:rPr>
        <w:t xml:space="preserve">В соответствии с положениями ст. 3 Закона Смоленской области от 18.12.2009 № 130-з «О квотировании рабочих мест для трудоустройства отдельных категорий граждан» </w:t>
      </w:r>
      <w:hyperlink w:anchor="sub_21" w:history="1">
        <w:r w:rsidRPr="00D146BC">
          <w:rPr>
            <w:color w:val="000000"/>
          </w:rPr>
          <w:t>квота</w:t>
        </w:r>
      </w:hyperlink>
      <w:r w:rsidRPr="00D146BC">
        <w:rPr>
          <w:color w:val="000000"/>
        </w:rPr>
        <w:t xml:space="preserve"> для  трудоустройства несовершеннолетних в возрасте от 16 до 18 лет,</w:t>
      </w:r>
      <w:r w:rsidRPr="00D146BC">
        <w:t xml:space="preserve"> лиц, отбывших наказание устанавливается организациям, действующим на территории Смоленской области, независимо от их организационно-правовых форм и форм собственности, численность работников которых составляет более 100 человек, в размере 1</w:t>
      </w:r>
      <w:proofErr w:type="gramEnd"/>
      <w:r w:rsidRPr="00D146BC">
        <w:t xml:space="preserve"> процента от среднесписочной численности работников.</w:t>
      </w:r>
    </w:p>
    <w:p w:rsidR="00D146BC" w:rsidRPr="00D146BC" w:rsidRDefault="00D146BC" w:rsidP="00D146BC">
      <w:pPr>
        <w:autoSpaceDE w:val="0"/>
        <w:autoSpaceDN w:val="0"/>
        <w:adjustRightInd w:val="0"/>
        <w:ind w:firstLine="720"/>
        <w:jc w:val="both"/>
      </w:pPr>
      <w:r w:rsidRPr="00D146BC">
        <w:t xml:space="preserve">Организации самостоятельно рассчитывают количество квотируемых рабочих мест исходя из среднесписочной численности работников. </w:t>
      </w:r>
    </w:p>
    <w:p w:rsidR="00D146BC" w:rsidRPr="00D146BC" w:rsidRDefault="00D146BC" w:rsidP="00D146BC">
      <w:pPr>
        <w:autoSpaceDE w:val="0"/>
        <w:autoSpaceDN w:val="0"/>
        <w:adjustRightInd w:val="0"/>
        <w:ind w:firstLine="720"/>
        <w:jc w:val="both"/>
      </w:pPr>
      <w:r w:rsidRPr="00D146BC">
        <w:t>При расчете количества квотируемых рабочих мест округление их числа производится в сторону уменьшения до целого значения.</w:t>
      </w:r>
    </w:p>
    <w:p w:rsidR="00D146BC" w:rsidRPr="00D146BC" w:rsidRDefault="00D146BC" w:rsidP="00D146BC">
      <w:pPr>
        <w:autoSpaceDE w:val="0"/>
        <w:autoSpaceDN w:val="0"/>
        <w:adjustRightInd w:val="0"/>
        <w:ind w:firstLine="720"/>
        <w:jc w:val="both"/>
      </w:pPr>
      <w:r w:rsidRPr="00D146BC">
        <w:t xml:space="preserve"> Информация о количестве квотируемых рабочих мест направляется организациями в орган службы занятости населения, расположенный на территории соответствующего муниципального района (городского округа) Смоленской области.</w:t>
      </w:r>
    </w:p>
    <w:p w:rsidR="00D146BC" w:rsidRPr="00D146BC" w:rsidRDefault="002C2D12" w:rsidP="00D146BC">
      <w:pPr>
        <w:autoSpaceDE w:val="0"/>
        <w:autoSpaceDN w:val="0"/>
        <w:adjustRightInd w:val="0"/>
        <w:ind w:firstLine="720"/>
        <w:jc w:val="both"/>
      </w:pPr>
      <w:hyperlink w:anchor="sub_23" w:history="1">
        <w:r w:rsidR="00D146BC" w:rsidRPr="00D146BC">
          <w:rPr>
            <w:color w:val="000000"/>
          </w:rPr>
          <w:t>Выполнение квоты</w:t>
        </w:r>
      </w:hyperlink>
      <w:r w:rsidR="00D146BC" w:rsidRPr="00D146BC">
        <w:rPr>
          <w:color w:val="000000"/>
        </w:rPr>
        <w:t xml:space="preserve"> </w:t>
      </w:r>
      <w:r w:rsidR="00D146BC" w:rsidRPr="00D146BC">
        <w:t>осуществляется организациями по направлению органов службы занятости населения.</w:t>
      </w:r>
    </w:p>
    <w:p w:rsidR="00D146BC" w:rsidRPr="00D146BC" w:rsidRDefault="00D146BC" w:rsidP="00D146BC">
      <w:pPr>
        <w:ind w:firstLine="720"/>
        <w:jc w:val="both"/>
        <w:rPr>
          <w:color w:val="000000"/>
        </w:rPr>
      </w:pPr>
      <w:proofErr w:type="gramStart"/>
      <w:r w:rsidRPr="00D146BC">
        <w:t>Пунктом 1 Порядка трудоустройства несовершеннолетних, лиц, отбывших наказание в организации на выделенные (созданные) рабочие места, подтвержденного заключением трудовых договоров, утвержденного постановлением Администрации Смоленской области от 09 июля 2012 года № 422, определено, что организации, действующие на территории Смоленской области: ежегодно до 20 января текущего календарного года рассчитывают количество квотируемых рабочих мест для трудоустройства несовершеннолетних;</w:t>
      </w:r>
      <w:proofErr w:type="gramEnd"/>
      <w:r w:rsidRPr="00D146BC">
        <w:t xml:space="preserve"> </w:t>
      </w:r>
      <w:proofErr w:type="gramStart"/>
      <w:r w:rsidRPr="00D146BC">
        <w:t>определяют перечень профессий, на которых возможно использование труда несовершеннолетних, лиц, отбывших наказание;</w:t>
      </w:r>
      <w:r w:rsidRPr="00D146BC">
        <w:rPr>
          <w:color w:val="000000"/>
        </w:rPr>
        <w:t xml:space="preserve"> ежемесячно до 10-го числа месяца, следующего за отчетным, представляют в центр занятости населения, расположенный на территории соответствующего муниципального района (городского округа) Смоленской области, сведения о наличии свободных рабочих мест (вакантных должностей) для трудоустройства несовершеннолетних, </w:t>
      </w:r>
      <w:r w:rsidRPr="00D146BC">
        <w:t>лиц, отбывших наказание</w:t>
      </w:r>
      <w:r w:rsidRPr="00D146BC">
        <w:rPr>
          <w:color w:val="000000"/>
        </w:rPr>
        <w:t xml:space="preserve"> в счет установленной квоты;</w:t>
      </w:r>
      <w:proofErr w:type="gramEnd"/>
      <w:r w:rsidRPr="00D146BC">
        <w:rPr>
          <w:color w:val="000000"/>
        </w:rPr>
        <w:t xml:space="preserve"> </w:t>
      </w:r>
      <w:proofErr w:type="gramStart"/>
      <w:r w:rsidRPr="00D146BC">
        <w:rPr>
          <w:color w:val="000000"/>
        </w:rPr>
        <w:t>ежемесячно до 10-го числа месяца, следующего за отчетным, представляют в центр занятости населения информацию о выполнении квоты; в случае трудоустройства несовершеннолетних,</w:t>
      </w:r>
      <w:r w:rsidRPr="00D146BC">
        <w:t xml:space="preserve"> лиц, отбывших наказание</w:t>
      </w:r>
      <w:r w:rsidRPr="00D146BC">
        <w:rPr>
          <w:color w:val="000000"/>
        </w:rPr>
        <w:t xml:space="preserve"> в счет установленной квоты уведомляют об этом центр занятости населения в течение пяти рабочих дней в письменном виде с приложением копий трудовых договоров;</w:t>
      </w:r>
      <w:proofErr w:type="gramEnd"/>
      <w:r w:rsidRPr="00D146BC">
        <w:rPr>
          <w:color w:val="000000"/>
        </w:rPr>
        <w:t xml:space="preserve"> не </w:t>
      </w:r>
      <w:proofErr w:type="gramStart"/>
      <w:r w:rsidRPr="00D146BC">
        <w:rPr>
          <w:color w:val="000000"/>
        </w:rPr>
        <w:t>позднее</w:t>
      </w:r>
      <w:proofErr w:type="gramEnd"/>
      <w:r w:rsidRPr="00D146BC">
        <w:rPr>
          <w:color w:val="000000"/>
        </w:rPr>
        <w:t xml:space="preserve"> чем за два месяца до принятия решения об увольнении несовершеннолетних,</w:t>
      </w:r>
      <w:r w:rsidRPr="00D146BC">
        <w:t xml:space="preserve"> лиц, </w:t>
      </w:r>
      <w:r w:rsidRPr="00D146BC">
        <w:lastRenderedPageBreak/>
        <w:t>отбывших наказание</w:t>
      </w:r>
      <w:r w:rsidRPr="00D146BC">
        <w:rPr>
          <w:color w:val="000000"/>
        </w:rPr>
        <w:t xml:space="preserve"> принятых в счет установленных квот, информируют об этом центр занятости населения.</w:t>
      </w:r>
    </w:p>
    <w:p w:rsidR="00D146BC" w:rsidRPr="00D146BC" w:rsidRDefault="00D146BC" w:rsidP="00D146BC">
      <w:pPr>
        <w:autoSpaceDE w:val="0"/>
        <w:autoSpaceDN w:val="0"/>
        <w:adjustRightInd w:val="0"/>
        <w:ind w:firstLine="720"/>
        <w:jc w:val="both"/>
      </w:pPr>
      <w:proofErr w:type="gramStart"/>
      <w:r w:rsidRPr="00D146BC">
        <w:t>Вместе с тем, в нарушение требований вышеуказанного законодательства</w:t>
      </w:r>
      <w:r w:rsidRPr="00D146BC">
        <w:rPr>
          <w:color w:val="000000"/>
          <w:spacing w:val="1"/>
        </w:rPr>
        <w:t xml:space="preserve"> </w:t>
      </w:r>
      <w:r w:rsidRPr="00D146BC">
        <w:t>ОГБУЗ «Хиславичская ЦРБ»</w:t>
      </w:r>
      <w:r w:rsidRPr="00D146BC">
        <w:rPr>
          <w:color w:val="000000"/>
          <w:spacing w:val="1"/>
        </w:rPr>
        <w:t>, среднесписочная численность работников которого составляет 136 человек,</w:t>
      </w:r>
      <w:r w:rsidRPr="00D146BC">
        <w:rPr>
          <w:rStyle w:val="2"/>
          <w:color w:val="000000"/>
          <w:sz w:val="24"/>
          <w:szCs w:val="24"/>
        </w:rPr>
        <w:t xml:space="preserve"> СОГБУ «Хиславичский КЦСОН»</w:t>
      </w:r>
      <w:r w:rsidRPr="00D146BC">
        <w:rPr>
          <w:color w:val="000000"/>
          <w:spacing w:val="1"/>
        </w:rPr>
        <w:t xml:space="preserve"> среднесписочная численность работников которого составляет  108  человек</w:t>
      </w:r>
      <w:r w:rsidRPr="00D146BC">
        <w:rPr>
          <w:rStyle w:val="2"/>
          <w:color w:val="000000"/>
          <w:sz w:val="24"/>
          <w:szCs w:val="24"/>
        </w:rPr>
        <w:t xml:space="preserve">  </w:t>
      </w:r>
      <w:r w:rsidRPr="00D146BC">
        <w:rPr>
          <w:color w:val="000000"/>
          <w:spacing w:val="1"/>
        </w:rPr>
        <w:t xml:space="preserve"> не предоставляет в отдел СОГКУ «Центр занятости населения </w:t>
      </w:r>
      <w:proofErr w:type="spellStart"/>
      <w:r w:rsidRPr="00D146BC">
        <w:rPr>
          <w:color w:val="000000"/>
          <w:spacing w:val="1"/>
        </w:rPr>
        <w:t>Починковского</w:t>
      </w:r>
      <w:proofErr w:type="spellEnd"/>
      <w:r w:rsidRPr="00D146BC">
        <w:rPr>
          <w:color w:val="000000"/>
          <w:spacing w:val="1"/>
        </w:rPr>
        <w:t xml:space="preserve"> района» в Хиславичском районе информацию о количестве квотируемых рабочих мест для трудоустройства несовершеннолетних</w:t>
      </w:r>
      <w:r w:rsidRPr="00D146BC">
        <w:rPr>
          <w:color w:val="000000"/>
        </w:rPr>
        <w:t xml:space="preserve"> в возрасте от 16 до 18 лет</w:t>
      </w:r>
      <w:r w:rsidRPr="00D146BC">
        <w:rPr>
          <w:color w:val="000000"/>
          <w:spacing w:val="1"/>
        </w:rPr>
        <w:t>,</w:t>
      </w:r>
      <w:r w:rsidRPr="00D146BC">
        <w:t xml:space="preserve"> лиц, отбывших наказание</w:t>
      </w:r>
      <w:proofErr w:type="gramEnd"/>
      <w:r w:rsidRPr="00D146BC">
        <w:t>,</w:t>
      </w:r>
      <w:r w:rsidRPr="00D146BC">
        <w:rPr>
          <w:color w:val="000000"/>
          <w:spacing w:val="1"/>
        </w:rPr>
        <w:t xml:space="preserve"> что нарушает их право на труд.</w:t>
      </w:r>
    </w:p>
    <w:p w:rsidR="00D146BC" w:rsidRPr="00D146BC" w:rsidRDefault="00D146BC" w:rsidP="00D146BC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D146BC">
        <w:rPr>
          <w:rFonts w:ascii="Times New Roman" w:hAnsi="Times New Roman" w:cs="Times New Roman"/>
          <w:sz w:val="24"/>
          <w:szCs w:val="24"/>
        </w:rPr>
        <w:t>В связи с выявленными нарушениями требований законодательства 01.11.2016 прокуратурой района на имя руководителей вышеуказанных организаций внесено 2 представления об устранении нарушений законодательства Смоленской области о квотировании рабочих мест для трудоустройства лиц, отбывших наказание в виде лишения свободы. Представления рассмотрены и удовлетворены, 2 виновных лица привлечено к дисциплинарной ответственности.</w:t>
      </w:r>
    </w:p>
    <w:p w:rsidR="00D146BC" w:rsidRPr="00D146BC" w:rsidRDefault="00D146BC" w:rsidP="00D146BC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D146BC">
        <w:rPr>
          <w:rFonts w:ascii="Times New Roman" w:hAnsi="Times New Roman" w:cs="Times New Roman"/>
          <w:sz w:val="24"/>
          <w:szCs w:val="24"/>
        </w:rPr>
        <w:t xml:space="preserve">В октябре 2016 года </w:t>
      </w:r>
      <w:r w:rsidRPr="00D146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46BC">
        <w:rPr>
          <w:rFonts w:ascii="Times New Roman" w:hAnsi="Times New Roman" w:cs="Times New Roman"/>
          <w:sz w:val="24"/>
          <w:szCs w:val="24"/>
        </w:rPr>
        <w:t xml:space="preserve">прокуратурой Хиславичского района  проведена проверка федерального законодательства в части обеспеченности учащихся учебниками, учебными пособиями, средствами обучения и воспитания, в </w:t>
      </w:r>
      <w:proofErr w:type="gramStart"/>
      <w:r w:rsidRPr="00D146BC">
        <w:rPr>
          <w:rFonts w:ascii="Times New Roman" w:hAnsi="Times New Roman" w:cs="Times New Roman"/>
          <w:sz w:val="24"/>
          <w:szCs w:val="24"/>
        </w:rPr>
        <w:t>ходе</w:t>
      </w:r>
      <w:proofErr w:type="gramEnd"/>
      <w:r w:rsidRPr="00D146BC">
        <w:rPr>
          <w:rFonts w:ascii="Times New Roman" w:hAnsi="Times New Roman" w:cs="Times New Roman"/>
          <w:sz w:val="24"/>
          <w:szCs w:val="24"/>
        </w:rPr>
        <w:t xml:space="preserve"> которой было установлено, что в МБОУ «Хиславичская СШ» и МБОУ «</w:t>
      </w:r>
      <w:proofErr w:type="spellStart"/>
      <w:r w:rsidRPr="00D146BC">
        <w:rPr>
          <w:rFonts w:ascii="Times New Roman" w:hAnsi="Times New Roman" w:cs="Times New Roman"/>
          <w:sz w:val="24"/>
          <w:szCs w:val="24"/>
        </w:rPr>
        <w:t>Заревская</w:t>
      </w:r>
      <w:proofErr w:type="spellEnd"/>
      <w:r w:rsidRPr="00D146BC">
        <w:rPr>
          <w:rFonts w:ascii="Times New Roman" w:hAnsi="Times New Roman" w:cs="Times New Roman"/>
          <w:sz w:val="24"/>
          <w:szCs w:val="24"/>
        </w:rPr>
        <w:t xml:space="preserve"> ОШ»  учащиеся не обеспечены полным комплектом учебников, приняты следующие меры реагирования.  </w:t>
      </w:r>
    </w:p>
    <w:p w:rsidR="00D146BC" w:rsidRPr="00D146BC" w:rsidRDefault="00D146BC" w:rsidP="00D146BC">
      <w:pPr>
        <w:pStyle w:val="ConsPlusNormal"/>
        <w:ind w:firstLine="540"/>
        <w:jc w:val="both"/>
        <w:rPr>
          <w:szCs w:val="24"/>
        </w:rPr>
      </w:pPr>
      <w:r w:rsidRPr="00D146BC">
        <w:rPr>
          <w:szCs w:val="24"/>
        </w:rPr>
        <w:t xml:space="preserve">Приказом Министерства образования и науки Российской Федерации от 17 мая 2012 года N 413 утвержден федеральный государственный образовательный </w:t>
      </w:r>
      <w:hyperlink r:id="rId14" w:history="1">
        <w:r w:rsidRPr="00D146BC">
          <w:rPr>
            <w:color w:val="0000FF"/>
            <w:szCs w:val="24"/>
          </w:rPr>
          <w:t>стандарт</w:t>
        </w:r>
      </w:hyperlink>
      <w:r w:rsidRPr="00D146BC">
        <w:rPr>
          <w:szCs w:val="24"/>
        </w:rPr>
        <w:t xml:space="preserve"> среднего общего образования.</w:t>
      </w:r>
    </w:p>
    <w:p w:rsidR="00D146BC" w:rsidRPr="00D146BC" w:rsidRDefault="00D146BC" w:rsidP="00D146BC">
      <w:pPr>
        <w:pStyle w:val="ConsPlusNormal"/>
        <w:ind w:firstLine="540"/>
        <w:jc w:val="both"/>
        <w:rPr>
          <w:szCs w:val="24"/>
        </w:rPr>
      </w:pPr>
      <w:r w:rsidRPr="00D146BC">
        <w:rPr>
          <w:szCs w:val="24"/>
        </w:rPr>
        <w:t>В силу пункта 1 указанного Стандарта федеральный государственный образовательный стандарт среднего общего образования представляет собой совокупность требований, обязательных при реализации основной образовательной программы среднего общего образования.</w:t>
      </w:r>
    </w:p>
    <w:p w:rsidR="00D146BC" w:rsidRPr="00D146BC" w:rsidRDefault="00D146BC" w:rsidP="00D146BC">
      <w:pPr>
        <w:pStyle w:val="ConsPlusNormal"/>
        <w:ind w:firstLine="540"/>
        <w:jc w:val="both"/>
        <w:rPr>
          <w:szCs w:val="24"/>
        </w:rPr>
      </w:pPr>
      <w:proofErr w:type="gramStart"/>
      <w:r w:rsidRPr="00D146BC">
        <w:rPr>
          <w:szCs w:val="24"/>
        </w:rPr>
        <w:t>Согласно пункту 27 вышеназванного Стандарта учебно-методическое и информационное обеспечение реализации основной образовательной программы среднего общего образования должно обеспечивать, в том числе, укомплектованность учебниками, учебно-методической литературой и материалами по всем учебным предметам основной образовательной программы среднего общего образования на определенных учредителем организации, осуществляющей образовательную деятельность, языках обучения и воспитания.</w:t>
      </w:r>
      <w:proofErr w:type="gramEnd"/>
    </w:p>
    <w:p w:rsidR="00D146BC" w:rsidRPr="00D146BC" w:rsidRDefault="002C2D12" w:rsidP="00D146BC">
      <w:pPr>
        <w:pStyle w:val="ConsPlusNormal"/>
        <w:ind w:firstLine="540"/>
        <w:jc w:val="both"/>
        <w:rPr>
          <w:szCs w:val="24"/>
        </w:rPr>
      </w:pPr>
      <w:hyperlink r:id="rId15" w:history="1">
        <w:proofErr w:type="gramStart"/>
        <w:r w:rsidR="00D146BC" w:rsidRPr="00D146BC">
          <w:rPr>
            <w:color w:val="0000FF"/>
            <w:szCs w:val="24"/>
          </w:rPr>
          <w:t>Пунктом 24</w:t>
        </w:r>
      </w:hyperlink>
      <w:r w:rsidR="00D146BC" w:rsidRPr="00D146BC">
        <w:rPr>
          <w:szCs w:val="24"/>
        </w:rPr>
        <w:t xml:space="preserve"> Приказа Министерства образования науки Российской Федерации от 17 мая 2012 года N 413 "Об утверждении федерального государственного образовательного стандарта среднего общего образования" предусмотрено, что образовательное учреждение самостоятельно, за счет выделяемых бюджетных средств и привлеченных в установленном порядке дополнительных финансовых средств должно обеспечивать оснащение образовательного процесса на ступени основного общего образования.</w:t>
      </w:r>
      <w:proofErr w:type="gramEnd"/>
    </w:p>
    <w:p w:rsidR="00D146BC" w:rsidRPr="00D146BC" w:rsidRDefault="00D146BC" w:rsidP="00D146BC">
      <w:pPr>
        <w:pStyle w:val="ConsPlusNormal"/>
        <w:ind w:firstLine="540"/>
        <w:jc w:val="both"/>
        <w:rPr>
          <w:szCs w:val="24"/>
        </w:rPr>
      </w:pPr>
      <w:r w:rsidRPr="00D146BC">
        <w:rPr>
          <w:szCs w:val="24"/>
        </w:rPr>
        <w:t xml:space="preserve"> </w:t>
      </w:r>
      <w:proofErr w:type="gramStart"/>
      <w:r w:rsidRPr="00D146BC">
        <w:rPr>
          <w:szCs w:val="24"/>
        </w:rPr>
        <w:t>При этом необходимо отметить, что в случае недостаточности финансирования именно школа должна принимать меры к его увеличению (проводить инвентаризацию школьных библиотечных фондов, формировать перечень закупаемых учебников, подавать заявки о выделении денежных средств для их приобретения, оспаривать в судебном порядке методики расчета субвенции, если они не покрывают необходимых расходов на приобретение учебников, и т.п.).</w:t>
      </w:r>
      <w:proofErr w:type="gramEnd"/>
    </w:p>
    <w:p w:rsidR="00D146BC" w:rsidRPr="00D146BC" w:rsidRDefault="00D146BC" w:rsidP="00D146BC">
      <w:pPr>
        <w:pStyle w:val="ConsPlusNormal"/>
        <w:ind w:firstLine="540"/>
        <w:jc w:val="both"/>
        <w:rPr>
          <w:szCs w:val="24"/>
        </w:rPr>
      </w:pPr>
      <w:r w:rsidRPr="00D146BC">
        <w:rPr>
          <w:szCs w:val="24"/>
        </w:rPr>
        <w:t xml:space="preserve">При таких обстоятельствах </w:t>
      </w:r>
      <w:proofErr w:type="spellStart"/>
      <w:r w:rsidRPr="00D146BC">
        <w:rPr>
          <w:szCs w:val="24"/>
        </w:rPr>
        <w:t>неукомплектованность</w:t>
      </w:r>
      <w:proofErr w:type="spellEnd"/>
      <w:r w:rsidRPr="00D146BC">
        <w:rPr>
          <w:szCs w:val="24"/>
        </w:rPr>
        <w:t xml:space="preserve"> учебниками и учебными пособиями нарушает права учащихся муниципального учреждения на общедоступное и бесплатное образование, несовместимо с задачами общеобразовательных программ и снижает качество их подготовки, является недопустимым и требует незамедлительного устранения.</w:t>
      </w:r>
    </w:p>
    <w:p w:rsidR="00D146BC" w:rsidRPr="00D146BC" w:rsidRDefault="00D146BC" w:rsidP="00D146BC">
      <w:pPr>
        <w:ind w:firstLine="708"/>
        <w:jc w:val="both"/>
        <w:rPr>
          <w:color w:val="000000"/>
        </w:rPr>
      </w:pPr>
      <w:r w:rsidRPr="00D146BC">
        <w:rPr>
          <w:color w:val="000000"/>
        </w:rPr>
        <w:lastRenderedPageBreak/>
        <w:t xml:space="preserve">Учитывая </w:t>
      </w:r>
      <w:proofErr w:type="gramStart"/>
      <w:r w:rsidRPr="00D146BC">
        <w:rPr>
          <w:color w:val="000000"/>
        </w:rPr>
        <w:t>изложенное</w:t>
      </w:r>
      <w:proofErr w:type="gramEnd"/>
      <w:r w:rsidRPr="00D146BC">
        <w:rPr>
          <w:color w:val="000000"/>
        </w:rPr>
        <w:t>, прокуратурой района в адрес директоров указанных образовательных учреждений внесены представления.</w:t>
      </w:r>
    </w:p>
    <w:p w:rsidR="00D146BC" w:rsidRPr="00D146BC" w:rsidRDefault="00D146BC" w:rsidP="00D146BC">
      <w:pPr>
        <w:ind w:firstLine="708"/>
        <w:jc w:val="both"/>
      </w:pPr>
      <w:r w:rsidRPr="00D146BC">
        <w:t xml:space="preserve">В январе 2017 года </w:t>
      </w:r>
      <w:r w:rsidRPr="00D146BC">
        <w:rPr>
          <w:color w:val="000000"/>
        </w:rPr>
        <w:t xml:space="preserve"> </w:t>
      </w:r>
      <w:r w:rsidRPr="00D146BC">
        <w:t xml:space="preserve">прокуратурой Хиславичского района </w:t>
      </w:r>
      <w:r w:rsidRPr="00D146BC">
        <w:rPr>
          <w:color w:val="000000"/>
        </w:rPr>
        <w:t xml:space="preserve"> </w:t>
      </w:r>
      <w:r w:rsidRPr="00D146BC">
        <w:t xml:space="preserve">проведена проверка исполнения законодательства о здравоохранении  в ОГБУЗ «Хиславичская ЦРБ», в </w:t>
      </w:r>
      <w:proofErr w:type="gramStart"/>
      <w:r w:rsidRPr="00D146BC">
        <w:t>ходе</w:t>
      </w:r>
      <w:proofErr w:type="gramEnd"/>
      <w:r w:rsidRPr="00D146BC">
        <w:t xml:space="preserve"> которой выявлены нарушения законодательства о здравоохранении в сфере  оказании медицинской помощи населению.</w:t>
      </w:r>
    </w:p>
    <w:p w:rsidR="00D146BC" w:rsidRPr="00D146BC" w:rsidRDefault="00D146BC" w:rsidP="00D146BC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proofErr w:type="gramStart"/>
      <w:r w:rsidRPr="00D146BC">
        <w:rPr>
          <w:rFonts w:ascii="Times New Roman" w:hAnsi="Times New Roman"/>
          <w:b w:val="0"/>
          <w:color w:val="000000"/>
          <w:sz w:val="24"/>
          <w:szCs w:val="24"/>
        </w:rPr>
        <w:t xml:space="preserve">Согласно п. 3 ст. 12 Федерального закона от 21 ноября </w:t>
      </w:r>
      <w:smartTag w:uri="urn:schemas-microsoft-com:office:smarttags" w:element="metricconverter">
        <w:smartTagPr>
          <w:attr w:name="ProductID" w:val="2011 г"/>
        </w:smartTagPr>
        <w:r w:rsidRPr="00D146BC">
          <w:rPr>
            <w:rFonts w:ascii="Times New Roman" w:hAnsi="Times New Roman"/>
            <w:b w:val="0"/>
            <w:color w:val="000000"/>
            <w:sz w:val="24"/>
            <w:szCs w:val="24"/>
          </w:rPr>
          <w:t>2011 г</w:t>
        </w:r>
      </w:smartTag>
      <w:r w:rsidRPr="00D146BC">
        <w:rPr>
          <w:rFonts w:ascii="Times New Roman" w:hAnsi="Times New Roman"/>
          <w:b w:val="0"/>
          <w:color w:val="000000"/>
          <w:sz w:val="24"/>
          <w:szCs w:val="24"/>
        </w:rPr>
        <w:t>. N 323-ФЗ "Об основах охраны здоровья граждан в Российской Федерации" приоритет профилактики в сфере охраны здоровья обеспечивается, в том числе, путем</w:t>
      </w:r>
      <w:bookmarkStart w:id="1" w:name="sub_123"/>
      <w:r w:rsidRPr="00D146BC">
        <w:rPr>
          <w:rFonts w:ascii="Times New Roman" w:hAnsi="Times New Roman"/>
          <w:b w:val="0"/>
          <w:color w:val="000000"/>
          <w:sz w:val="24"/>
          <w:szCs w:val="24"/>
        </w:rPr>
        <w:t xml:space="preserve"> осуществления мероприятий по предупреждению и раннему выявлению заболеваний, в том числе предупреждению </w:t>
      </w:r>
      <w:hyperlink r:id="rId16" w:history="1">
        <w:r w:rsidRPr="00D146BC">
          <w:rPr>
            <w:rStyle w:val="a5"/>
            <w:rFonts w:ascii="Times New Roman" w:hAnsi="Times New Roman"/>
            <w:b w:val="0"/>
            <w:color w:val="000000"/>
            <w:sz w:val="24"/>
            <w:szCs w:val="24"/>
          </w:rPr>
          <w:t>социально значимых заболеваний</w:t>
        </w:r>
      </w:hyperlink>
      <w:r w:rsidRPr="00D146BC">
        <w:rPr>
          <w:rFonts w:ascii="Times New Roman" w:hAnsi="Times New Roman"/>
          <w:b w:val="0"/>
          <w:color w:val="000000"/>
          <w:sz w:val="24"/>
          <w:szCs w:val="24"/>
        </w:rPr>
        <w:t xml:space="preserve"> и борьбе с ними.</w:t>
      </w:r>
      <w:proofErr w:type="gramEnd"/>
    </w:p>
    <w:bookmarkEnd w:id="1"/>
    <w:p w:rsidR="00D146BC" w:rsidRPr="00D146BC" w:rsidRDefault="00D146BC" w:rsidP="00D146BC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D146BC">
        <w:rPr>
          <w:rFonts w:ascii="Times New Roman" w:hAnsi="Times New Roman"/>
          <w:b w:val="0"/>
          <w:color w:val="000000"/>
          <w:sz w:val="24"/>
          <w:szCs w:val="24"/>
        </w:rPr>
        <w:t xml:space="preserve">Постановлением Правительства РФ от 1 декабря </w:t>
      </w:r>
      <w:smartTag w:uri="urn:schemas-microsoft-com:office:smarttags" w:element="metricconverter">
        <w:smartTagPr>
          <w:attr w:name="ProductID" w:val="2004 г"/>
        </w:smartTagPr>
        <w:r w:rsidRPr="00D146BC">
          <w:rPr>
            <w:rFonts w:ascii="Times New Roman" w:hAnsi="Times New Roman"/>
            <w:b w:val="0"/>
            <w:color w:val="000000"/>
            <w:sz w:val="24"/>
            <w:szCs w:val="24"/>
          </w:rPr>
          <w:t>2004 г</w:t>
        </w:r>
      </w:smartTag>
      <w:r w:rsidRPr="00D146BC">
        <w:rPr>
          <w:rFonts w:ascii="Times New Roman" w:hAnsi="Times New Roman"/>
          <w:b w:val="0"/>
          <w:color w:val="000000"/>
          <w:sz w:val="24"/>
          <w:szCs w:val="24"/>
        </w:rPr>
        <w:t>. N 715 утвержден перечень социально значимых заболеваний и перечень заболеваний, представляющих опасность для окружающих.</w:t>
      </w:r>
    </w:p>
    <w:p w:rsidR="00D146BC" w:rsidRPr="00D146BC" w:rsidRDefault="00D146BC" w:rsidP="00D146BC">
      <w:pPr>
        <w:jc w:val="both"/>
      </w:pPr>
      <w:r w:rsidRPr="00D146BC">
        <w:tab/>
      </w:r>
      <w:proofErr w:type="gramStart"/>
      <w:r w:rsidRPr="00D146BC">
        <w:t>Согласно этому перечню, туберкулез относится к социально значимым заболеваниям и заболеваниям, представляющих опасность для окружающих.</w:t>
      </w:r>
      <w:proofErr w:type="gramEnd"/>
    </w:p>
    <w:p w:rsidR="00D146BC" w:rsidRPr="00D146BC" w:rsidRDefault="00D146BC" w:rsidP="00D146BC">
      <w:pPr>
        <w:pStyle w:val="1"/>
        <w:spacing w:before="0" w:after="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D146BC">
        <w:rPr>
          <w:rFonts w:ascii="Times New Roman" w:hAnsi="Times New Roman"/>
          <w:sz w:val="24"/>
          <w:szCs w:val="24"/>
        </w:rPr>
        <w:tab/>
      </w:r>
      <w:r w:rsidRPr="00D146BC">
        <w:rPr>
          <w:rFonts w:ascii="Times New Roman" w:hAnsi="Times New Roman"/>
          <w:b w:val="0"/>
          <w:color w:val="000000"/>
          <w:sz w:val="24"/>
          <w:szCs w:val="24"/>
        </w:rPr>
        <w:t xml:space="preserve">Пунктом 2 части 9 статьи 20 указанного федерального закона предусмотрено, что медицинское вмешательство без согласия гражданина, одного из родителей или иного законного представителя допускается </w:t>
      </w:r>
      <w:bookmarkStart w:id="2" w:name="sub_2092"/>
      <w:r w:rsidRPr="00D146BC">
        <w:rPr>
          <w:rFonts w:ascii="Times New Roman" w:hAnsi="Times New Roman"/>
          <w:b w:val="0"/>
          <w:color w:val="000000"/>
          <w:sz w:val="24"/>
          <w:szCs w:val="24"/>
        </w:rPr>
        <w:t>в отношении лиц, страдающих заболеваниями, представляющими опасность для окружающих.</w:t>
      </w:r>
    </w:p>
    <w:bookmarkEnd w:id="2"/>
    <w:p w:rsidR="00D146BC" w:rsidRPr="00D146BC" w:rsidRDefault="00D146BC" w:rsidP="00D146BC">
      <w:pPr>
        <w:autoSpaceDE w:val="0"/>
        <w:autoSpaceDN w:val="0"/>
        <w:adjustRightInd w:val="0"/>
        <w:ind w:firstLine="720"/>
        <w:jc w:val="both"/>
      </w:pPr>
      <w:r w:rsidRPr="00D146BC">
        <w:t xml:space="preserve"> Статьей 27</w:t>
      </w:r>
      <w:r w:rsidRPr="00D146BC">
        <w:rPr>
          <w:b/>
        </w:rPr>
        <w:t xml:space="preserve"> </w:t>
      </w:r>
      <w:r w:rsidRPr="00D146BC">
        <w:t xml:space="preserve">Федерального закона от 21 ноября </w:t>
      </w:r>
      <w:smartTag w:uri="urn:schemas-microsoft-com:office:smarttags" w:element="metricconverter">
        <w:smartTagPr>
          <w:attr w:name="ProductID" w:val="2011 г"/>
        </w:smartTagPr>
        <w:r w:rsidRPr="00D146BC">
          <w:t>2011 г</w:t>
        </w:r>
      </w:smartTag>
      <w:r w:rsidRPr="00D146BC">
        <w:t>. N 323-ФЗ</w:t>
      </w:r>
      <w:r w:rsidRPr="00D146BC">
        <w:br/>
        <w:t>"Об основах охраны здоровья граждан в Российской Федерации"</w:t>
      </w:r>
      <w:r w:rsidRPr="00D146BC">
        <w:rPr>
          <w:b/>
        </w:rPr>
        <w:t xml:space="preserve"> </w:t>
      </w:r>
      <w:r w:rsidRPr="00D146BC">
        <w:t xml:space="preserve"> предусмотрены обязанности граждан в сфере охраны здоровья.</w:t>
      </w:r>
    </w:p>
    <w:p w:rsidR="00D146BC" w:rsidRPr="00D146BC" w:rsidRDefault="00D146BC" w:rsidP="00D146BC">
      <w:pPr>
        <w:autoSpaceDE w:val="0"/>
        <w:autoSpaceDN w:val="0"/>
        <w:adjustRightInd w:val="0"/>
        <w:ind w:firstLine="720"/>
        <w:jc w:val="both"/>
      </w:pPr>
      <w:bookmarkStart w:id="3" w:name="sub_271"/>
      <w:r w:rsidRPr="00D146BC">
        <w:t xml:space="preserve">Частью 2 статьи 27 указанного федерального закона </w:t>
      </w:r>
      <w:bookmarkStart w:id="4" w:name="sub_272"/>
      <w:bookmarkEnd w:id="3"/>
      <w:r w:rsidRPr="00D146BC">
        <w:t xml:space="preserve">граждане в случаях, предусмотренных законодательством Российской Федерации, обязаны проходить медицинские осмотры, а граждане, страдающие </w:t>
      </w:r>
      <w:hyperlink r:id="rId17" w:history="1">
        <w:r w:rsidRPr="00D146BC">
          <w:rPr>
            <w:rStyle w:val="a5"/>
            <w:color w:val="000000"/>
          </w:rPr>
          <w:t>заболеваниями</w:t>
        </w:r>
      </w:hyperlink>
      <w:r w:rsidRPr="00D146BC">
        <w:t>, представляющими опасность для окружающих, в случаях, предусмотренных законодательством Российской Федерации, обязаны проходить медицинское обследование и лечение, а также заниматься профилактикой этих заболеваний.</w:t>
      </w:r>
    </w:p>
    <w:bookmarkEnd w:id="4"/>
    <w:p w:rsidR="00D146BC" w:rsidRPr="00D146BC" w:rsidRDefault="00D146BC" w:rsidP="00D146BC">
      <w:pPr>
        <w:ind w:firstLine="708"/>
        <w:jc w:val="both"/>
      </w:pPr>
      <w:proofErr w:type="gramStart"/>
      <w:r w:rsidRPr="00D146BC">
        <w:t xml:space="preserve">В соответствии с п. 2 ст. 10 Федерального закона от 18 июня 2001 года № 77-ФЗ «О предупреждении распространения туберкулеза в Российской Федерации» </w:t>
      </w:r>
      <w:bookmarkStart w:id="5" w:name="sub_52"/>
      <w:r w:rsidRPr="00D146BC">
        <w:t xml:space="preserve">больные заразными формами туберкулеза, неоднократно нарушающие санитарно-противоэпидемический режим, а также умышленно уклоняющиеся от обследования в целях выявления туберкулеза или от лечения туберкулеза, на основании решений суда госпитализируются в специализированные медицинские противотуберкулезные организации для обязательных обследования и лечения. </w:t>
      </w:r>
      <w:proofErr w:type="gramEnd"/>
    </w:p>
    <w:bookmarkEnd w:id="5"/>
    <w:p w:rsidR="00D146BC" w:rsidRPr="00D146BC" w:rsidRDefault="00D146BC" w:rsidP="00D146BC">
      <w:pPr>
        <w:pStyle w:val="ConsPlusNormal"/>
        <w:ind w:firstLine="540"/>
        <w:jc w:val="both"/>
        <w:rPr>
          <w:szCs w:val="24"/>
        </w:rPr>
      </w:pPr>
      <w:r w:rsidRPr="00D146BC">
        <w:rPr>
          <w:szCs w:val="24"/>
        </w:rPr>
        <w:t>Так,  в силу ч.2 статьи 281 КАС РФ -  Административное исковое заявление о госпитализации гражданина в медицинскую противотуберкулезную организацию в недобровольном порядке подается руководителем медицинской противотуберкулезной организации, в которой гражданин находится под диспансерным наблюдением.</w:t>
      </w:r>
    </w:p>
    <w:p w:rsidR="00D146BC" w:rsidRPr="00D146BC" w:rsidRDefault="00D146BC" w:rsidP="00D146BC">
      <w:pPr>
        <w:ind w:firstLine="708"/>
        <w:jc w:val="both"/>
      </w:pPr>
      <w:r w:rsidRPr="00D146BC">
        <w:t>Однако, как установлено проверкой в   ОГБУЗ «Хиславичского ЦРБ»  ряд жителей Хиславичского района  (данные обезличены) неоднократно вызывался на прием к врачу-фтизиатру, однако по вызовам  указанные граждане не являются, что подтверждается записями, сделанными в их  медицинских картах.</w:t>
      </w:r>
    </w:p>
    <w:p w:rsidR="00D146BC" w:rsidRPr="00D146BC" w:rsidRDefault="00D146BC" w:rsidP="00D146BC">
      <w:pPr>
        <w:ind w:firstLine="708"/>
        <w:jc w:val="both"/>
      </w:pPr>
      <w:proofErr w:type="gramStart"/>
      <w:r w:rsidRPr="00D146BC">
        <w:t>Уклонение от лечения лиц, страдающих заразной формой туберкулеза, подвергает опасности жизнь и здоровье других граждан, то есть затрагивает их права, свободы и законные интересы, вместе с тем должностными лицами ОГБУЗ «Хиславичского ЦРБ»  не приняты  меры к реализации  полномочий, изложенных в  ч.2 ст.281 КАС РФ, что недопустимо и требует незамедлительного устранения.</w:t>
      </w:r>
      <w:proofErr w:type="gramEnd"/>
    </w:p>
    <w:p w:rsidR="00D146BC" w:rsidRPr="00D146BC" w:rsidRDefault="00D146BC" w:rsidP="00D146BC">
      <w:pPr>
        <w:ind w:firstLine="708"/>
        <w:jc w:val="both"/>
        <w:rPr>
          <w:color w:val="000000"/>
        </w:rPr>
      </w:pPr>
      <w:r w:rsidRPr="00D146BC">
        <w:rPr>
          <w:color w:val="000000"/>
        </w:rPr>
        <w:t>Учитывая изложенное,</w:t>
      </w:r>
      <w:r w:rsidRPr="00D146BC">
        <w:t xml:space="preserve"> прокуратурой района  приняты меры прокурорского реагирования - в адрес </w:t>
      </w:r>
      <w:r w:rsidRPr="00D146BC">
        <w:rPr>
          <w:color w:val="000000"/>
        </w:rPr>
        <w:t xml:space="preserve">  главного врача </w:t>
      </w:r>
      <w:r w:rsidRPr="00D146BC">
        <w:t xml:space="preserve">ОГБУЗ «Хиславичское ЦРБ»  </w:t>
      </w:r>
      <w:r w:rsidRPr="00D146BC">
        <w:rPr>
          <w:color w:val="000000"/>
        </w:rPr>
        <w:t xml:space="preserve"> </w:t>
      </w:r>
      <w:r w:rsidRPr="00D146BC">
        <w:t xml:space="preserve"> </w:t>
      </w:r>
      <w:r w:rsidRPr="00D146BC">
        <w:rPr>
          <w:color w:val="000000"/>
          <w:spacing w:val="1"/>
        </w:rPr>
        <w:t xml:space="preserve">18.01.2017 </w:t>
      </w:r>
      <w:r w:rsidRPr="00D146BC">
        <w:t>внесено представление об устранении выявленных нарушений.</w:t>
      </w:r>
    </w:p>
    <w:sectPr w:rsidR="00D146BC" w:rsidRPr="00D146BC" w:rsidSect="00BE5F2D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CCB" w:rsidRDefault="003F3CCB" w:rsidP="00D146BC">
      <w:r>
        <w:separator/>
      </w:r>
    </w:p>
  </w:endnote>
  <w:endnote w:type="continuationSeparator" w:id="0">
    <w:p w:rsidR="003F3CCB" w:rsidRDefault="003F3CCB" w:rsidP="00D1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CCB" w:rsidRDefault="003F3CCB" w:rsidP="00D146BC">
      <w:r>
        <w:separator/>
      </w:r>
    </w:p>
  </w:footnote>
  <w:footnote w:type="continuationSeparator" w:id="0">
    <w:p w:rsidR="003F3CCB" w:rsidRDefault="003F3CCB" w:rsidP="00D14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2507797"/>
      <w:docPartObj>
        <w:docPartGallery w:val="Page Numbers (Top of Page)"/>
        <w:docPartUnique/>
      </w:docPartObj>
    </w:sdtPr>
    <w:sdtEndPr/>
    <w:sdtContent>
      <w:p w:rsidR="00D146BC" w:rsidRDefault="002C2D1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146BC" w:rsidRDefault="00D146B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6BC"/>
    <w:rsid w:val="002C2D12"/>
    <w:rsid w:val="003F3CCB"/>
    <w:rsid w:val="00BE5F2D"/>
    <w:rsid w:val="00D1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46B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46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146B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12pt">
    <w:name w:val="Обычный + 12 pt"/>
    <w:aliases w:val="по ширине"/>
    <w:basedOn w:val="a"/>
    <w:rsid w:val="00D146BC"/>
    <w:pPr>
      <w:jc w:val="both"/>
    </w:pPr>
  </w:style>
  <w:style w:type="character" w:customStyle="1" w:styleId="a3">
    <w:name w:val="Основной текст Знак"/>
    <w:basedOn w:val="a0"/>
    <w:link w:val="a4"/>
    <w:semiHidden/>
    <w:locked/>
    <w:rsid w:val="00D146BC"/>
    <w:rPr>
      <w:sz w:val="23"/>
      <w:szCs w:val="23"/>
      <w:lang w:eastAsia="ru-RU"/>
    </w:rPr>
  </w:style>
  <w:style w:type="paragraph" w:styleId="a4">
    <w:name w:val="Body Text"/>
    <w:basedOn w:val="a"/>
    <w:link w:val="a3"/>
    <w:semiHidden/>
    <w:rsid w:val="00D146BC"/>
    <w:pPr>
      <w:jc w:val="both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11">
    <w:name w:val="Основной текст Знак1"/>
    <w:basedOn w:val="a0"/>
    <w:uiPriority w:val="99"/>
    <w:semiHidden/>
    <w:rsid w:val="00D146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D146B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46BC"/>
    <w:pPr>
      <w:widowControl w:val="0"/>
      <w:shd w:val="clear" w:color="auto" w:fill="FFFFFF"/>
      <w:spacing w:before="1020" w:line="322" w:lineRule="exact"/>
      <w:jc w:val="both"/>
    </w:pPr>
    <w:rPr>
      <w:rFonts w:eastAsiaTheme="minorHAnsi"/>
      <w:sz w:val="28"/>
      <w:szCs w:val="28"/>
      <w:lang w:eastAsia="en-US"/>
    </w:rPr>
  </w:style>
  <w:style w:type="character" w:styleId="a5">
    <w:name w:val="Hyperlink"/>
    <w:basedOn w:val="a0"/>
    <w:rsid w:val="00D146B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146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146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146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146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85F52BBDAA567D111C67E76D7B20DBAF5FA0F568E6B48D505E47417E2D323F0B1959EED516U8J" TargetMode="External"/><Relationship Id="rId13" Type="http://schemas.openxmlformats.org/officeDocument/2006/relationships/hyperlink" Target="consultantplus://offline/ref=7E80AE56BA81B376C37771F9840E55FF4EEC7F7B1E20C62258477CC05DC4A6E5AE19061477G4x8M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985F52BBDAA567D111C67E76D7B20DBAF5FA0F568E6B48D505E47417E2D323F0B1959ECD56A7BC613U7J" TargetMode="External"/><Relationship Id="rId12" Type="http://schemas.openxmlformats.org/officeDocument/2006/relationships/hyperlink" Target="consultantplus://offline/ref=E7E2D6CD4B8B6E793CB3C6C6C055B3175F58E850A4027DD6BADCBEA81C21277A2214F5CFFBx5M4N" TargetMode="External"/><Relationship Id="rId17" Type="http://schemas.openxmlformats.org/officeDocument/2006/relationships/hyperlink" Target="garantf1://12037881.1200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12037881.1100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7E2D6CD4B8B6E793CB3C6C6C055B3175F58E850A4027DD6BADCBEA81C21277A2214F5CFFB54x5M2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A3A3106728E556089FC1F75FCA381DCDE5611D3A4CCB274AB102A63492E7F1629FC205121730666sFp5N" TargetMode="External"/><Relationship Id="rId10" Type="http://schemas.openxmlformats.org/officeDocument/2006/relationships/hyperlink" Target="consultantplus://offline/ref=E7E2D6CD4B8B6E793CB3C6C6C055B3175F58E850A4027DD6BADCBEA81Cx2M1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7E2D6CD4B8B6E793CB3C6C6C055B3175F58E850A4027DD6BADCBEA81C21277A2214F5CFFEx5M8N" TargetMode="External"/><Relationship Id="rId14" Type="http://schemas.openxmlformats.org/officeDocument/2006/relationships/hyperlink" Target="consultantplus://offline/ref=1A3A3106728E556089FC1F75FCA381DCDE5611D3A4CCB274AB102A63492E7F1629FC20s5p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2892</Words>
  <Characters>16489</Characters>
  <Application>Microsoft Office Word</Application>
  <DocSecurity>0</DocSecurity>
  <Lines>137</Lines>
  <Paragraphs>38</Paragraphs>
  <ScaleCrop>false</ScaleCrop>
  <Company>Hewlett-Packard</Company>
  <LinksUpToDate>false</LinksUpToDate>
  <CharactersWithSpaces>19343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2</cp:revision>
  <dcterms:created xsi:type="dcterms:W3CDTF">2017-05-17T11:21:00Z</dcterms:created>
  <dcterms:modified xsi:type="dcterms:W3CDTF">2017-05-17T11:40:00Z</dcterms:modified>
</cp:coreProperties>
</file>