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156"/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00262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begin"/>
      </w:r>
      <w:r w:rsidRPr="0000262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instrText>HYPERLINK "garantF1://12038291.0"</w:instrText>
      </w:r>
      <w:r w:rsidRPr="0000262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r>
      <w:r w:rsidRPr="0000262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separate"/>
      </w:r>
      <w:r w:rsidRPr="0000262B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Жилищный кодекс Российской Федерации от 29 декабря 2004 г. N 188-ФЗ (ЖК РФ) (с изменениями и дополнениями)</w:t>
      </w:r>
      <w:r w:rsidRPr="0000262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end"/>
      </w:r>
    </w:p>
    <w:bookmarkEnd w:id="0"/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00262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begin"/>
      </w:r>
      <w:r w:rsidRPr="0000262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instrText>HYPERLINK "garantF1://12038291.7000"</w:instrText>
      </w:r>
      <w:r w:rsidRPr="0000262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r>
      <w:r w:rsidRPr="0000262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separate"/>
      </w:r>
      <w:r w:rsidRPr="0000262B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Раздел VII. Плата за жилое помещение и коммунальные услуги (</w:t>
      </w:r>
      <w:proofErr w:type="spellStart"/>
      <w:r w:rsidRPr="0000262B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ст.ст</w:t>
      </w:r>
      <w:proofErr w:type="spellEnd"/>
      <w:r w:rsidRPr="0000262B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. 153 - 160)</w:t>
      </w:r>
      <w:r w:rsidRPr="0000262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end"/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0262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156.</w:t>
      </w:r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 Размер платы за жилое помещение</w:t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00262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bookmarkStart w:id="1" w:name="sub_537625632"/>
      <w:r w:rsidRPr="0000262B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5" w:history="1">
        <w:r w:rsidRPr="0000262B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Энциклопедии</w:t>
        </w:r>
      </w:hyperlink>
      <w:r w:rsidRPr="0000262B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и другие комментарии к статье 156 ЖК РФ</w:t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" w:name="sub_15601"/>
      <w:bookmarkEnd w:id="1"/>
      <w:r w:rsidRPr="0000262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3" w:name="sub_537622840"/>
    <w:bookmarkEnd w:id="2"/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"garantF1://71008170.1151"</w:instrTex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00262B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2015 г. N 176-ФЗ в часть 1 статьи 156 настоящего Кодекса внесены изменения</w:t>
      </w:r>
    </w:p>
    <w:bookmarkEnd w:id="3"/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"garantF1://57301778.15601"</w:instrTex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00262B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00262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bookmarkStart w:id="4" w:name="sub_537627740"/>
      <w:r w:rsidRPr="0000262B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Положения части 1 статьи 156 настоящего Кодекса (в редакции </w:t>
      </w:r>
      <w:hyperlink r:id="rId6" w:history="1">
        <w:r w:rsidRPr="0000262B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Федерального закона</w:t>
        </w:r>
      </w:hyperlink>
      <w:r w:rsidRPr="0000262B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от 29 июня 2015 г. N 176-ФЗ</w:t>
      </w:r>
      <w:proofErr w:type="gramStart"/>
      <w:r w:rsidRPr="0000262B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)</w:t>
      </w:r>
      <w:proofErr w:type="gramEnd"/>
      <w:r w:rsidRPr="0000262B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о включении в состав платы за содержание жилого помещения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</w:t>
      </w:r>
      <w:hyperlink r:id="rId7" w:history="1">
        <w:r w:rsidRPr="0000262B">
          <w:rPr>
            <w:rFonts w:ascii="Arial" w:eastAsiaTheme="minorEastAsia" w:hAnsi="Arial" w:cs="Arial"/>
            <w:color w:val="106BBE"/>
            <w:sz w:val="24"/>
            <w:szCs w:val="24"/>
            <w:shd w:val="clear" w:color="auto" w:fill="F0F0F0"/>
            <w:lang w:eastAsia="ru-RU"/>
          </w:rPr>
          <w:t>применяются</w:t>
        </w:r>
      </w:hyperlink>
      <w:r w:rsidRPr="0000262B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t xml:space="preserve"> с 1 января 2017 г.</w:t>
      </w:r>
    </w:p>
    <w:bookmarkEnd w:id="4"/>
    <w:p w:rsidR="0000262B" w:rsidRPr="0000262B" w:rsidRDefault="0000262B" w:rsidP="00002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1. Плата за содержание жилого помещения устанавливается в размере, обеспечивающем содержание общего имущества в многоквартирном доме в соответствии с требованиями </w:t>
      </w:r>
      <w:hyperlink r:id="rId8" w:history="1">
        <w:r w:rsidRPr="0000262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00262B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" w:name="sub_15602"/>
      <w:r w:rsidRPr="0000262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6" w:name="sub_537626808"/>
    <w:bookmarkEnd w:id="5"/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"garantF1://71008170.1152"</w:instrTex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00262B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2015 г. N 176-ФЗ в часть 2 статьи 156 настоящего Кодекса внесены изменения</w:t>
      </w:r>
    </w:p>
    <w:bookmarkEnd w:id="6"/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"garantF1://57301778.15602"</w:instrTex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00262B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0262B">
        <w:rPr>
          <w:rFonts w:ascii="Arial" w:eastAsiaTheme="minorEastAsia" w:hAnsi="Arial" w:cs="Arial"/>
          <w:sz w:val="24"/>
          <w:szCs w:val="24"/>
          <w:lang w:eastAsia="ru-RU"/>
        </w:rPr>
        <w:t>2.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7" w:name="sub_15603"/>
      <w:r w:rsidRPr="0000262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8" w:name="sub_537631712"/>
    <w:bookmarkEnd w:id="7"/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"garantF1://71008170.1153"</w:instrTex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00262B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2015 г. N 176-ФЗ в часть 3 статьи 156 настоящего Кодекса внесены изменения</w:t>
      </w:r>
    </w:p>
    <w:bookmarkEnd w:id="8"/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"garantF1://57301778.15602"</w:instrTex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00262B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3. </w:t>
      </w:r>
      <w:proofErr w:type="gramStart"/>
      <w:r w:rsidRPr="0000262B">
        <w:rPr>
          <w:rFonts w:ascii="Arial" w:eastAsiaTheme="minorEastAsia" w:hAnsi="Arial" w:cs="Arial"/>
          <w:sz w:val="24"/>
          <w:szCs w:val="24"/>
          <w:lang w:eastAsia="ru-RU"/>
        </w:rPr>
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устанавливаются органами местного самоуправления (в субъектах Российской</w:t>
      </w:r>
      <w:proofErr w:type="gramEnd"/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00262B">
        <w:rPr>
          <w:rFonts w:ascii="Arial" w:eastAsiaTheme="minorEastAsia" w:hAnsi="Arial" w:cs="Arial"/>
          <w:sz w:val="24"/>
          <w:szCs w:val="24"/>
          <w:lang w:eastAsia="ru-RU"/>
        </w:rPr>
        <w:t>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образований).</w:t>
      </w:r>
      <w:proofErr w:type="gramEnd"/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 Плата за наем устанавливается в соответствии с методическими указаниями, утвержденными федеральным органом исполнительной власти, осуществляющим </w:t>
      </w:r>
      <w:r w:rsidRPr="0000262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15604"/>
      <w:r w:rsidRPr="0000262B">
        <w:rPr>
          <w:rFonts w:ascii="Arial" w:eastAsiaTheme="minorEastAsia" w:hAnsi="Arial" w:cs="Arial"/>
          <w:sz w:val="24"/>
          <w:szCs w:val="24"/>
          <w:lang w:eastAsia="ru-RU"/>
        </w:rPr>
        <w:t>4. Размер платы за пользование жилым помещением (платы за наем) государственного или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15605"/>
      <w:bookmarkEnd w:id="9"/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5. Установление размера платы за пользование жилым помещением (платы за наем) не должно приводить к возникновению у нанимателя жилого помещения права на субсидию на оплату жилого помещения и коммунальных услуг. </w:t>
      </w:r>
      <w:proofErr w:type="gramStart"/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Федеральными законами, законами субъектов Российской Федерации, устанавливающими порядок предоставления жилых помещений государственного жилищного фонда иным категориям граждан в соответствии с </w:t>
      </w:r>
      <w:hyperlink w:anchor="sub_4903" w:history="1">
        <w:r w:rsidRPr="0000262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3 статьи 49</w:t>
        </w:r>
      </w:hyperlink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Кодекса, могут быть установлены другие (по сравнению с предусмотренными </w:t>
      </w:r>
      <w:hyperlink w:anchor="sub_15604" w:history="1">
        <w:r w:rsidRPr="0000262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4</w:t>
        </w:r>
      </w:hyperlink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настоящей статьи и настоящей частью) условия определения размера платы за пользование жилым помещением (платы за наем).</w:t>
      </w:r>
      <w:proofErr w:type="gramEnd"/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15606"/>
      <w:bookmarkEnd w:id="10"/>
      <w:r w:rsidRPr="0000262B">
        <w:rPr>
          <w:rFonts w:ascii="Arial" w:eastAsiaTheme="minorEastAsia" w:hAnsi="Arial" w:cs="Arial"/>
          <w:sz w:val="24"/>
          <w:szCs w:val="24"/>
          <w:lang w:eastAsia="ru-RU"/>
        </w:rPr>
        <w:t>6. Порядок определения размера платы за жилое помещение для граждан, проживающих в жилых помещениях домов системы социального обслуживания, в жилых помещениях фондов для временного поселения вынужденных переселенцев и лиц, признанных беженцами, а также в общежитиях, если в одной комнате в общежитии проживают несколько граждан, устанавливается собственниками указанных жилых помещений.</w:t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2" w:name="sub_15607"/>
      <w:bookmarkEnd w:id="11"/>
      <w:r w:rsidRPr="0000262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13" w:name="sub_537636016"/>
    <w:bookmarkEnd w:id="12"/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"garantF1://71008170.1154"</w:instrTex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00262B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2015 г. N 176-ФЗ в часть 7 статьи 156 настоящего Кодекса внесены изменения</w:t>
      </w:r>
    </w:p>
    <w:bookmarkEnd w:id="13"/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"garantF1://57301778.15607"</w:instrTex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00262B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7. Размер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</w:t>
      </w:r>
      <w:hyperlink w:anchor="sub_45" w:history="1">
        <w:r w:rsidRPr="0000262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статьями 45 - 48</w:t>
        </w:r>
      </w:hyperlink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Кодекса.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год.</w:t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15608"/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8. </w:t>
      </w:r>
      <w:proofErr w:type="gramStart"/>
      <w:r w:rsidRPr="0000262B">
        <w:rPr>
          <w:rFonts w:ascii="Arial" w:eastAsiaTheme="minorEastAsia" w:hAnsi="Arial" w:cs="Arial"/>
          <w:sz w:val="24"/>
          <w:szCs w:val="24"/>
          <w:lang w:eastAsia="ru-RU"/>
        </w:rPr>
        <w:t>Размер обязательных платежей и (или) взносов членов товарищества собственников жилья либо жилищного кооператива или иного специализированного потребительского кооператива, связанных с оплатой расходов на содержание и ремонт общего имущества в многоквартирном доме,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</w:t>
      </w:r>
      <w:proofErr w:type="gramEnd"/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 или уставом иного специализированного потребительского кооператива.</w:t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5" w:name="sub_156081"/>
      <w:bookmarkEnd w:id="14"/>
      <w:r w:rsidRPr="0000262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16" w:name="sub_537637824"/>
    <w:bookmarkEnd w:id="15"/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"garantF1://70189708.1201"</w:instrTex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00262B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25 декабря 2012 г. N 271-ФЗ статья 156 настоящего Кодекса дополнена частью 8.1</w:t>
      </w:r>
    </w:p>
    <w:bookmarkEnd w:id="16"/>
    <w:p w:rsidR="0000262B" w:rsidRPr="0000262B" w:rsidRDefault="0000262B" w:rsidP="00002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8.1. </w:t>
      </w:r>
      <w:proofErr w:type="gramStart"/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Минимальный размер взноса на капитальный ремонт устанавливается нормативным правовым актом субъекта Российской Федерации в соответствии с </w:t>
      </w:r>
      <w:hyperlink r:id="rId9" w:history="1">
        <w:r w:rsidRPr="0000262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методическими рекомендациями</w:t>
        </w:r>
      </w:hyperlink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, утвержденными уполномоченным Правительством Российской Федерации федеральным органом исполнительной власти, в порядке, установленном законом субъекта Российской Федерации, исходя из занимаемой общей площади помещения в многоквартирном доме, принадлежащего собственнику такого помещения, и может быть </w:t>
      </w:r>
      <w:r w:rsidRPr="0000262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дифференцирован в зависимости от муниципального образования, в котором расположен многоквартирный</w:t>
      </w:r>
      <w:proofErr w:type="gramEnd"/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00262B">
        <w:rPr>
          <w:rFonts w:ascii="Arial" w:eastAsiaTheme="minorEastAsia" w:hAnsi="Arial" w:cs="Arial"/>
          <w:sz w:val="24"/>
          <w:szCs w:val="24"/>
          <w:lang w:eastAsia="ru-RU"/>
        </w:rPr>
        <w:t>дом, с учетом его типа и этажности,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 ремонта (нормативных межремонтных сроков),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доме.</w:t>
      </w:r>
      <w:proofErr w:type="gramEnd"/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7" w:name="sub_156082"/>
      <w:r w:rsidRPr="0000262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18" w:name="sub_537635716"/>
    <w:bookmarkEnd w:id="17"/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"garantF1://70189708.1202"</w:instrTex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00262B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25 декабря 2012 г. N 271-ФЗ статья 156 настоящего Кодекса дополнена частью 8.2</w:t>
      </w:r>
    </w:p>
    <w:bookmarkEnd w:id="18"/>
    <w:p w:rsidR="0000262B" w:rsidRPr="0000262B" w:rsidRDefault="0000262B" w:rsidP="00002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0262B">
        <w:rPr>
          <w:rFonts w:ascii="Arial" w:eastAsiaTheme="minorEastAsia" w:hAnsi="Arial" w:cs="Arial"/>
          <w:sz w:val="24"/>
          <w:szCs w:val="24"/>
          <w:lang w:eastAsia="ru-RU"/>
        </w:rPr>
        <w:t>8.2. Собственники помещений в многоквартирном доме могут принять решение об установлении взноса на капитальный ремонт в размере, превышающем минимальный размер такого взноса, установленный нормативным правовым актом субъекта Российской Федерации.</w:t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15609"/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9. Граждане, признанные в установленном настоящим </w:t>
      </w:r>
      <w:hyperlink w:anchor="sub_4902" w:history="1">
        <w:r w:rsidRPr="0000262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Кодексом</w:t>
        </w:r>
      </w:hyperlink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0" w:name="sub_156091"/>
      <w:bookmarkEnd w:id="19"/>
      <w:r w:rsidRPr="0000262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21" w:name="sub_537636964"/>
    <w:bookmarkEnd w:id="20"/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"garantF1://71335046.131"</w:instrTex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00262B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3 июля 2016 г. N 267-ФЗ в часть 9.1 статьи 156 настоящего Кодекса внесены изменения</w:t>
      </w:r>
    </w:p>
    <w:bookmarkEnd w:id="21"/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"garantF1://57314128.156091"</w:instrTex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00262B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9.1. </w:t>
      </w:r>
      <w:proofErr w:type="gramStart"/>
      <w:r w:rsidRPr="0000262B">
        <w:rPr>
          <w:rFonts w:ascii="Arial" w:eastAsiaTheme="minorEastAsia" w:hAnsi="Arial" w:cs="Arial"/>
          <w:sz w:val="24"/>
          <w:szCs w:val="24"/>
          <w:lang w:eastAsia="ru-RU"/>
        </w:rPr>
        <w:t>Плата за содержание жилого помещения включает в себя плату за холодную воду, горячую воду, отведение сточных вод, электрическую энергию, потребляемые при содержании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определяемую в порядке, установленном Правительством Российской Федерации.</w:t>
      </w:r>
      <w:proofErr w:type="gramEnd"/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2" w:name="sub_156092"/>
      <w:r w:rsidRPr="0000262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23" w:name="sub_537645500"/>
    <w:bookmarkEnd w:id="22"/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"garantF1://71335046.132"</w:instrTex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00262B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3 июля 2016 г. N 267-ФЗ в часть 9.2 статьи 156 настоящего Кодекса внесены изменения</w:t>
      </w:r>
    </w:p>
    <w:bookmarkEnd w:id="23"/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"garantF1://57314128.156092"</w:instrTex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00262B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9.2. </w:t>
      </w:r>
      <w:proofErr w:type="gramStart"/>
      <w:r w:rsidRPr="0000262B">
        <w:rPr>
          <w:rFonts w:ascii="Arial" w:eastAsiaTheme="minorEastAsia" w:hAnsi="Arial" w:cs="Arial"/>
          <w:sz w:val="24"/>
          <w:szCs w:val="24"/>
          <w:lang w:eastAsia="ru-RU"/>
        </w:rPr>
        <w:t>Размер расходов граждан в составе платы за содержание жилого помещения на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</w:t>
      </w:r>
      <w:proofErr w:type="gramEnd"/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установленном федеральным законом.</w:t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4" w:name="sub_156010"/>
      <w:r w:rsidRPr="0000262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25" w:name="sub_537643484"/>
    <w:bookmarkEnd w:id="24"/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"garantF1://71008170.1156"</w:instrTex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00262B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2015 г. N 176-ФЗ в часть 10 статьи 156 настоящего Кодекса внесены изменения</w:t>
      </w:r>
    </w:p>
    <w:bookmarkEnd w:id="25"/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"garantF1://57301778.156010"</w:instrTex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00262B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части в предыдущей редакции</w: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0262B">
        <w:rPr>
          <w:rFonts w:ascii="Arial" w:eastAsiaTheme="minorEastAsia" w:hAnsi="Arial" w:cs="Arial"/>
          <w:sz w:val="24"/>
          <w:szCs w:val="24"/>
          <w:lang w:eastAsia="ru-RU"/>
        </w:rPr>
        <w:t xml:space="preserve">10. Изменение размера платы за содержание жилого помещения в случае </w:t>
      </w:r>
      <w:r w:rsidRPr="0000262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определяется в </w:t>
      </w:r>
      <w:hyperlink r:id="rId10" w:history="1">
        <w:r w:rsidRPr="0000262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порядке</w:t>
        </w:r>
      </w:hyperlink>
      <w:r w:rsidRPr="0000262B">
        <w:rPr>
          <w:rFonts w:ascii="Arial" w:eastAsiaTheme="minorEastAsia" w:hAnsi="Arial" w:cs="Arial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6" w:name="sub_1561"/>
      <w:r w:rsidRPr="0000262B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27" w:name="sub_537651932"/>
    <w:bookmarkEnd w:id="26"/>
    <w:p w:rsidR="0000262B" w:rsidRPr="0000262B" w:rsidRDefault="0000262B" w:rsidP="000026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"garantF1://70600460.114"</w:instrTex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00262B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00262B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21 июля 2014 г. N 217-ФЗ настоящий Кодекс дополнен статьей 156.1</w:t>
      </w:r>
      <w:bookmarkStart w:id="28" w:name="_GoBack"/>
      <w:bookmarkEnd w:id="27"/>
      <w:bookmarkEnd w:id="28"/>
    </w:p>
    <w:sectPr w:rsidR="0000262B" w:rsidRPr="0000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2B"/>
    <w:rsid w:val="0000262B"/>
    <w:rsid w:val="006D32D9"/>
    <w:rsid w:val="00A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944.12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008170.12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008170.115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57490942.0" TargetMode="External"/><Relationship Id="rId10" Type="http://schemas.openxmlformats.org/officeDocument/2006/relationships/hyperlink" Target="garantF1://12048944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35869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2016-11-17T07:20:00Z</dcterms:created>
  <dcterms:modified xsi:type="dcterms:W3CDTF">2016-11-17T07:21:00Z</dcterms:modified>
</cp:coreProperties>
</file>