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CB" w:rsidRDefault="009A52CB" w:rsidP="009A52C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4CE34FC6" wp14:editId="4778432F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CB" w:rsidRDefault="009A52CB" w:rsidP="009A52CB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A52CB" w:rsidRPr="00AB7856" w:rsidRDefault="009A52CB" w:rsidP="009A52CB">
      <w:pPr>
        <w:pStyle w:val="1"/>
        <w:jc w:val="center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АДМИНИСТРАЦИЯ</w:t>
      </w:r>
    </w:p>
    <w:p w:rsidR="009A52CB" w:rsidRPr="00AB7856" w:rsidRDefault="009A52CB" w:rsidP="009A52CB">
      <w:pPr>
        <w:pStyle w:val="2"/>
        <w:ind w:firstLine="720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ГОРОДИЩЕНСКОГО СЕЛЬСКОГО ПОСЕЛЕНИЯ</w:t>
      </w:r>
    </w:p>
    <w:p w:rsidR="009A52CB" w:rsidRPr="00AB7856" w:rsidRDefault="009A52CB" w:rsidP="009A52CB">
      <w:pPr>
        <w:pStyle w:val="2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ХИСЛАВИЧСКОГО РАЙОНА СМОЛЕНСКОЙ ОБЛАСТИ</w:t>
      </w:r>
    </w:p>
    <w:p w:rsidR="009A52CB" w:rsidRDefault="009A52CB" w:rsidP="009A52CB">
      <w:pPr>
        <w:rPr>
          <w:b/>
          <w:sz w:val="32"/>
          <w:szCs w:val="32"/>
        </w:rPr>
      </w:pPr>
    </w:p>
    <w:p w:rsidR="009A52CB" w:rsidRPr="00AB7856" w:rsidRDefault="009A52CB" w:rsidP="009A52CB">
      <w:pPr>
        <w:pStyle w:val="3"/>
        <w:ind w:firstLine="720"/>
        <w:rPr>
          <w:sz w:val="28"/>
          <w:szCs w:val="28"/>
        </w:rPr>
      </w:pPr>
      <w:r w:rsidRPr="00AB7856">
        <w:rPr>
          <w:sz w:val="28"/>
          <w:szCs w:val="28"/>
        </w:rPr>
        <w:t xml:space="preserve">П О С Т А Н О В Л Е Н И Е </w:t>
      </w:r>
    </w:p>
    <w:p w:rsidR="009A52CB" w:rsidRDefault="009A52CB" w:rsidP="009A52CB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753EED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февраля</w:t>
      </w:r>
      <w:r w:rsidR="0044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9A52C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52CB" w:rsidRPr="00900BE9">
        <w:rPr>
          <w:rFonts w:ascii="Times New Roman" w:hAnsi="Times New Roman" w:cs="Times New Roman"/>
          <w:sz w:val="28"/>
          <w:szCs w:val="28"/>
        </w:rPr>
        <w:t xml:space="preserve">  </w:t>
      </w:r>
      <w:r w:rsidR="009A52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2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A5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2CB" w:rsidRPr="00900B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</w:p>
    <w:p w:rsidR="009A52CB" w:rsidRPr="00900BE9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  <w:r w:rsidR="009A52CB" w:rsidRPr="00900BE9">
        <w:rPr>
          <w:rFonts w:ascii="Times New Roman" w:hAnsi="Times New Roman" w:cs="Times New Roman"/>
          <w:sz w:val="28"/>
          <w:szCs w:val="28"/>
        </w:rPr>
        <w:t>для</w:t>
      </w:r>
    </w:p>
    <w:p w:rsidR="00537B52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печатных агитационных материалов </w:t>
      </w:r>
    </w:p>
    <w:p w:rsidR="009A52CB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выборам</w:t>
      </w:r>
      <w:r w:rsidR="00753EE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9A5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A52CB" w:rsidRPr="00E2620F" w:rsidRDefault="009A52CB" w:rsidP="009A5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Pr="00753EED" w:rsidRDefault="009A52CB" w:rsidP="00753EE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0B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соблюдения мер по обеспечению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конституционных прав граждан Российской Федерации при проведении выб</w:t>
      </w:r>
      <w:r w:rsidR="00753EED">
        <w:rPr>
          <w:rFonts w:ascii="Times New Roman" w:hAnsi="Times New Roman" w:cs="Times New Roman"/>
          <w:sz w:val="28"/>
          <w:szCs w:val="28"/>
        </w:rPr>
        <w:t>оров Президента Российской Федерации</w:t>
      </w:r>
      <w:r w:rsidR="00537B52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541A0C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proofErr w:type="spellStart"/>
      <w:r w:rsidR="00541A0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41A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41A0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41A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00BE9">
        <w:rPr>
          <w:rFonts w:ascii="Times New Roman" w:hAnsi="Times New Roman" w:cs="Times New Roman"/>
          <w:sz w:val="28"/>
          <w:szCs w:val="28"/>
        </w:rPr>
        <w:t xml:space="preserve">  </w:t>
      </w:r>
      <w:r w:rsidRPr="00AB785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A52CB" w:rsidRPr="00900BE9" w:rsidRDefault="009A52CB" w:rsidP="009A52C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9A52CB" w:rsidP="009A52CB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1.Выделить</w:t>
      </w:r>
      <w:r w:rsidR="00444302">
        <w:rPr>
          <w:rFonts w:ascii="Times New Roman" w:hAnsi="Times New Roman" w:cs="Times New Roman"/>
          <w:sz w:val="28"/>
          <w:szCs w:val="28"/>
        </w:rPr>
        <w:t xml:space="preserve"> специальные места для </w:t>
      </w:r>
      <w:r w:rsidR="00541A0C">
        <w:rPr>
          <w:rFonts w:ascii="Times New Roman" w:hAnsi="Times New Roman" w:cs="Times New Roman"/>
          <w:sz w:val="28"/>
          <w:szCs w:val="28"/>
        </w:rPr>
        <w:t>размещения печатных агитационных материалов</w:t>
      </w:r>
      <w:r w:rsidRPr="00900BE9">
        <w:rPr>
          <w:rFonts w:ascii="Times New Roman" w:hAnsi="Times New Roman" w:cs="Times New Roman"/>
          <w:sz w:val="28"/>
          <w:szCs w:val="28"/>
        </w:rPr>
        <w:t xml:space="preserve"> </w:t>
      </w:r>
      <w:r w:rsidR="00444302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выб</w:t>
      </w:r>
      <w:r w:rsidR="00753EED">
        <w:rPr>
          <w:rFonts w:ascii="Times New Roman" w:hAnsi="Times New Roman" w:cs="Times New Roman"/>
          <w:sz w:val="28"/>
          <w:szCs w:val="28"/>
        </w:rPr>
        <w:t>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00B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00BE9">
        <w:rPr>
          <w:rFonts w:ascii="Times New Roman" w:hAnsi="Times New Roman" w:cs="Times New Roman"/>
          <w:sz w:val="28"/>
          <w:szCs w:val="28"/>
        </w:rPr>
        <w:t>: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>избирательный участок № 708</w:t>
      </w:r>
      <w:r w:rsidRPr="00900B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д. Городище - </w:t>
      </w:r>
      <w:r w:rsidRPr="00900BE9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900BE9">
        <w:rPr>
          <w:rFonts w:ascii="Times New Roman" w:hAnsi="Times New Roman" w:cs="Times New Roman"/>
          <w:sz w:val="28"/>
          <w:szCs w:val="28"/>
        </w:rPr>
        <w:t xml:space="preserve">возле магазина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Городище, ул. Центральная, д. 14;</w:t>
      </w:r>
    </w:p>
    <w:p w:rsidR="009A52CB" w:rsidRDefault="00753EED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 w:rsidR="009A52CB">
        <w:rPr>
          <w:rFonts w:ascii="Times New Roman" w:hAnsi="Times New Roman" w:cs="Times New Roman"/>
          <w:sz w:val="28"/>
          <w:szCs w:val="28"/>
        </w:rPr>
        <w:t xml:space="preserve"> – </w:t>
      </w:r>
      <w:r w:rsidR="00432209">
        <w:rPr>
          <w:rFonts w:ascii="Times New Roman" w:hAnsi="Times New Roman" w:cs="Times New Roman"/>
          <w:sz w:val="28"/>
          <w:szCs w:val="28"/>
        </w:rPr>
        <w:t xml:space="preserve">стенд </w:t>
      </w:r>
      <w:proofErr w:type="gramStart"/>
      <w:r w:rsidR="00432209">
        <w:rPr>
          <w:rFonts w:ascii="Times New Roman" w:hAnsi="Times New Roman" w:cs="Times New Roman"/>
          <w:sz w:val="28"/>
          <w:szCs w:val="28"/>
        </w:rPr>
        <w:t>возле здание</w:t>
      </w:r>
      <w:proofErr w:type="gramEnd"/>
      <w:r w:rsidR="00432209">
        <w:rPr>
          <w:rFonts w:ascii="Times New Roman" w:hAnsi="Times New Roman" w:cs="Times New Roman"/>
          <w:sz w:val="28"/>
          <w:szCs w:val="28"/>
        </w:rPr>
        <w:t xml:space="preserve"> СПК «Звезда»</w:t>
      </w:r>
      <w:r w:rsidR="009A52CB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</w:t>
      </w:r>
      <w:r w:rsidR="0043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209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432209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432209"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 w:rsidR="009A52CB">
        <w:rPr>
          <w:rFonts w:ascii="Times New Roman" w:hAnsi="Times New Roman" w:cs="Times New Roman"/>
          <w:sz w:val="28"/>
          <w:szCs w:val="28"/>
        </w:rPr>
        <w:t>, ул. Центральная, д. 16.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710 </w:t>
      </w:r>
      <w:r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r w:rsidR="006274F5">
        <w:rPr>
          <w:rFonts w:ascii="Times New Roman" w:hAnsi="Times New Roman" w:cs="Times New Roman"/>
          <w:sz w:val="28"/>
          <w:szCs w:val="28"/>
        </w:rPr>
        <w:t>зефовка</w:t>
      </w:r>
      <w:proofErr w:type="spellEnd"/>
      <w:r w:rsidR="006274F5">
        <w:rPr>
          <w:rFonts w:ascii="Times New Roman" w:hAnsi="Times New Roman" w:cs="Times New Roman"/>
          <w:sz w:val="28"/>
          <w:szCs w:val="28"/>
        </w:rPr>
        <w:t xml:space="preserve"> – стенд на</w:t>
      </w:r>
      <w:r w:rsidR="00432209">
        <w:rPr>
          <w:rFonts w:ascii="Times New Roman" w:hAnsi="Times New Roman" w:cs="Times New Roman"/>
          <w:sz w:val="28"/>
          <w:szCs w:val="28"/>
        </w:rPr>
        <w:t xml:space="preserve"> магазине</w:t>
      </w:r>
      <w:r w:rsidR="006274F5">
        <w:rPr>
          <w:rFonts w:ascii="Times New Roman" w:hAnsi="Times New Roman" w:cs="Times New Roman"/>
          <w:sz w:val="28"/>
          <w:szCs w:val="28"/>
        </w:rPr>
        <w:t xml:space="preserve"> ИП Зарецкая Н.П.</w:t>
      </w:r>
      <w:r w:rsidR="0043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6274F5">
        <w:rPr>
          <w:rFonts w:ascii="Times New Roman" w:hAnsi="Times New Roman" w:cs="Times New Roman"/>
          <w:sz w:val="28"/>
          <w:szCs w:val="28"/>
        </w:rPr>
        <w:t xml:space="preserve">йон, д. </w:t>
      </w:r>
      <w:proofErr w:type="spellStart"/>
      <w:r w:rsidR="006274F5"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 w:rsidR="006274F5">
        <w:rPr>
          <w:rFonts w:ascii="Times New Roman" w:hAnsi="Times New Roman" w:cs="Times New Roman"/>
          <w:sz w:val="28"/>
          <w:szCs w:val="28"/>
        </w:rPr>
        <w:t>, ул. Школьная, д.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д.4.</w:t>
      </w:r>
    </w:p>
    <w:p w:rsidR="009A52CB" w:rsidRDefault="009A52CB" w:rsidP="00753EE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sub_1003"/>
      <w:r>
        <w:rPr>
          <w:rFonts w:ascii="Times New Roman" w:hAnsi="Times New Roman" w:cs="Times New Roman"/>
          <w:sz w:val="28"/>
          <w:szCs w:val="28"/>
        </w:rPr>
        <w:t>2</w:t>
      </w:r>
      <w:r w:rsidRPr="00A433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004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со дня его принятия,</w:t>
      </w:r>
    </w:p>
    <w:p w:rsidR="009A52CB" w:rsidRDefault="009A52CB" w:rsidP="009A5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 w:rsidR="00D86051">
        <w:rPr>
          <w:rFonts w:ascii="Times New Roman" w:hAnsi="Times New Roman" w:cs="Times New Roman"/>
          <w:sz w:val="28"/>
          <w:szCs w:val="28"/>
        </w:rPr>
        <w:t xml:space="preserve">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274F5" w:rsidRDefault="009A52CB" w:rsidP="004C60D7">
      <w:pPr>
        <w:jc w:val="both"/>
        <w:rPr>
          <w:szCs w:val="28"/>
        </w:rPr>
      </w:pPr>
      <w:r>
        <w:rPr>
          <w:szCs w:val="28"/>
        </w:rPr>
        <w:t>3</w:t>
      </w:r>
      <w:r w:rsidRPr="00A43317">
        <w:rPr>
          <w:szCs w:val="28"/>
        </w:rPr>
        <w:t xml:space="preserve">. </w:t>
      </w:r>
      <w:r>
        <w:rPr>
          <w:szCs w:val="28"/>
        </w:rPr>
        <w:t xml:space="preserve">Контроль исполнения данного </w:t>
      </w:r>
      <w:proofErr w:type="gramStart"/>
      <w:r>
        <w:rPr>
          <w:szCs w:val="28"/>
        </w:rPr>
        <w:t>п</w:t>
      </w:r>
      <w:r w:rsidRPr="00A43317">
        <w:rPr>
          <w:szCs w:val="28"/>
        </w:rPr>
        <w:t>остановления  оставляю</w:t>
      </w:r>
      <w:proofErr w:type="gramEnd"/>
      <w:r w:rsidRPr="00A43317">
        <w:rPr>
          <w:szCs w:val="28"/>
        </w:rPr>
        <w:t xml:space="preserve"> за собой.</w:t>
      </w:r>
      <w:bookmarkStart w:id="2" w:name="_GoBack"/>
      <w:bookmarkEnd w:id="2"/>
    </w:p>
    <w:p w:rsidR="009A52CB" w:rsidRPr="00A43317" w:rsidRDefault="006274F5" w:rsidP="009A52CB">
      <w:pPr>
        <w:rPr>
          <w:szCs w:val="28"/>
        </w:rPr>
      </w:pPr>
      <w:r>
        <w:rPr>
          <w:szCs w:val="28"/>
        </w:rPr>
        <w:t>Глава</w:t>
      </w:r>
      <w:r w:rsidR="009A52CB" w:rsidRPr="00A43317">
        <w:rPr>
          <w:szCs w:val="28"/>
        </w:rPr>
        <w:t xml:space="preserve"> муниципального образования</w:t>
      </w:r>
      <w:r w:rsidR="009A52CB" w:rsidRPr="00A43317">
        <w:rPr>
          <w:szCs w:val="28"/>
        </w:rPr>
        <w:tab/>
      </w:r>
      <w:r w:rsidR="009A52CB" w:rsidRPr="00A43317">
        <w:rPr>
          <w:szCs w:val="28"/>
        </w:rPr>
        <w:tab/>
      </w:r>
      <w:r w:rsidR="009A52CB" w:rsidRPr="00A43317">
        <w:rPr>
          <w:szCs w:val="28"/>
        </w:rPr>
        <w:tab/>
      </w:r>
      <w:r w:rsidR="009A52CB" w:rsidRPr="00A43317">
        <w:rPr>
          <w:szCs w:val="28"/>
        </w:rPr>
        <w:tab/>
        <w:t xml:space="preserve">                          </w:t>
      </w:r>
      <w:proofErr w:type="spellStart"/>
      <w:r w:rsidR="009A52CB" w:rsidRPr="00A43317">
        <w:rPr>
          <w:szCs w:val="28"/>
        </w:rPr>
        <w:t>Городищенского</w:t>
      </w:r>
      <w:proofErr w:type="spellEnd"/>
      <w:r w:rsidR="009A52CB" w:rsidRPr="00A43317">
        <w:rPr>
          <w:szCs w:val="28"/>
        </w:rPr>
        <w:t xml:space="preserve"> сельского поселения</w:t>
      </w:r>
    </w:p>
    <w:p w:rsidR="005E0993" w:rsidRDefault="009A52CB" w:rsidP="009A52CB">
      <w:pPr>
        <w:pStyle w:val="Textbody"/>
        <w:tabs>
          <w:tab w:val="left" w:pos="6750"/>
        </w:tabs>
        <w:jc w:val="left"/>
        <w:rPr>
          <w:szCs w:val="28"/>
        </w:rPr>
        <w:sectPr w:rsidR="005E0993" w:rsidSect="009D28DA">
          <w:pgSz w:w="11906" w:h="16838"/>
          <w:pgMar w:top="142" w:right="851" w:bottom="0" w:left="1418" w:header="720" w:footer="720" w:gutter="0"/>
          <w:cols w:space="720"/>
          <w:docGrid w:linePitch="299"/>
        </w:sectPr>
      </w:pPr>
      <w:proofErr w:type="spellStart"/>
      <w:r w:rsidRPr="00A43317">
        <w:rPr>
          <w:szCs w:val="28"/>
        </w:rPr>
        <w:t>Хиславичского</w:t>
      </w:r>
      <w:proofErr w:type="spellEnd"/>
      <w:r w:rsidRPr="00A43317">
        <w:rPr>
          <w:szCs w:val="28"/>
        </w:rPr>
        <w:t xml:space="preserve"> района Смоленской области</w:t>
      </w:r>
      <w:r w:rsidRPr="00A43317">
        <w:rPr>
          <w:szCs w:val="28"/>
        </w:rPr>
        <w:tab/>
      </w:r>
      <w:r w:rsidR="006C006D">
        <w:rPr>
          <w:szCs w:val="28"/>
        </w:rPr>
        <w:t xml:space="preserve">             </w:t>
      </w:r>
      <w:r w:rsidR="009D28DA">
        <w:rPr>
          <w:szCs w:val="28"/>
        </w:rPr>
        <w:t xml:space="preserve">    </w:t>
      </w:r>
      <w:r w:rsidR="006C006D">
        <w:rPr>
          <w:szCs w:val="28"/>
        </w:rPr>
        <w:t xml:space="preserve">  </w:t>
      </w:r>
      <w:r w:rsidR="006274F5">
        <w:rPr>
          <w:szCs w:val="28"/>
        </w:rPr>
        <w:t>В.В. Якушев</w:t>
      </w:r>
    </w:p>
    <w:bookmarkEnd w:id="1"/>
    <w:p w:rsidR="00B84E92" w:rsidRDefault="00B84E92" w:rsidP="005E0993"/>
    <w:sectPr w:rsidR="00B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7"/>
    <w:rsid w:val="00432209"/>
    <w:rsid w:val="00444302"/>
    <w:rsid w:val="004C60D7"/>
    <w:rsid w:val="00537B52"/>
    <w:rsid w:val="00541A0C"/>
    <w:rsid w:val="005E0993"/>
    <w:rsid w:val="006274F5"/>
    <w:rsid w:val="006C006D"/>
    <w:rsid w:val="00753EED"/>
    <w:rsid w:val="009A52CB"/>
    <w:rsid w:val="009D28DA"/>
    <w:rsid w:val="00A66FDB"/>
    <w:rsid w:val="00B04277"/>
    <w:rsid w:val="00B84E92"/>
    <w:rsid w:val="00D86051"/>
    <w:rsid w:val="00D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E169-FD6C-4A6A-A74F-CB6A633A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2C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A52CB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9A52C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2C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9A5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5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A5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9A52CB"/>
    <w:pPr>
      <w:suppressAutoHyphens/>
      <w:autoSpaceDN w:val="0"/>
      <w:jc w:val="center"/>
      <w:textAlignment w:val="baseline"/>
    </w:pPr>
    <w:rPr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2024-02-08T08:30:00Z</cp:lastPrinted>
  <dcterms:created xsi:type="dcterms:W3CDTF">2024-02-08T07:05:00Z</dcterms:created>
  <dcterms:modified xsi:type="dcterms:W3CDTF">2024-02-08T08:30:00Z</dcterms:modified>
</cp:coreProperties>
</file>