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26" w:rsidRDefault="00FE7526" w:rsidP="00FE752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30580" cy="1173480"/>
            <wp:effectExtent l="19050" t="0" r="762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526" w:rsidRDefault="00FE7526" w:rsidP="00FE7526">
      <w:pPr>
        <w:jc w:val="center"/>
      </w:pPr>
    </w:p>
    <w:p w:rsidR="00FE7526" w:rsidRDefault="00FE7526" w:rsidP="00FE7526">
      <w:pPr>
        <w:pStyle w:val="1"/>
        <w:jc w:val="center"/>
        <w:rPr>
          <w:b/>
          <w:sz w:val="32"/>
          <w:szCs w:val="32"/>
        </w:rPr>
      </w:pPr>
      <w:r>
        <w:rPr>
          <w:b/>
        </w:rPr>
        <w:t xml:space="preserve"> </w:t>
      </w:r>
      <w:r>
        <w:rPr>
          <w:b/>
          <w:sz w:val="32"/>
          <w:szCs w:val="32"/>
        </w:rPr>
        <w:t>АДМИНИСТРАЦИЯ</w:t>
      </w:r>
    </w:p>
    <w:p w:rsidR="00FE7526" w:rsidRDefault="00FE7526" w:rsidP="00FE7526">
      <w:pPr>
        <w:tabs>
          <w:tab w:val="left" w:pos="10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КОЖУХОВИЧСКОГО СЕЛЬСКОГО ПОСЕЛЕНИЯ ХИСЛАВИЧСКОГО РАЙОНА СМОЛЕНСКОЙ ОБЛАСТИ</w:t>
      </w:r>
    </w:p>
    <w:p w:rsidR="00FE7526" w:rsidRDefault="00FE7526" w:rsidP="00FE7526">
      <w:pPr>
        <w:tabs>
          <w:tab w:val="left" w:pos="10080"/>
        </w:tabs>
        <w:jc w:val="center"/>
        <w:rPr>
          <w:b/>
          <w:sz w:val="36"/>
          <w:szCs w:val="36"/>
        </w:rPr>
      </w:pPr>
    </w:p>
    <w:p w:rsidR="00FE7526" w:rsidRDefault="00FE7526" w:rsidP="00FE7526">
      <w:pPr>
        <w:tabs>
          <w:tab w:val="left" w:pos="10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E7526" w:rsidRDefault="00FE7526" w:rsidP="00FE7526">
      <w:pPr>
        <w:tabs>
          <w:tab w:val="left" w:pos="10080"/>
        </w:tabs>
        <w:jc w:val="center"/>
        <w:rPr>
          <w:b/>
          <w:sz w:val="36"/>
          <w:szCs w:val="36"/>
        </w:rPr>
      </w:pPr>
    </w:p>
    <w:p w:rsidR="00FE7526" w:rsidRDefault="00FE7526" w:rsidP="00FE7526">
      <w:pPr>
        <w:tabs>
          <w:tab w:val="left" w:pos="10080"/>
        </w:tabs>
        <w:rPr>
          <w:sz w:val="28"/>
          <w:szCs w:val="28"/>
        </w:rPr>
      </w:pPr>
      <w:r>
        <w:rPr>
          <w:sz w:val="28"/>
          <w:szCs w:val="28"/>
        </w:rPr>
        <w:t>от   10     ноября    2023 г.                                                              №  50</w:t>
      </w:r>
    </w:p>
    <w:p w:rsidR="00FE7526" w:rsidRDefault="00FE7526" w:rsidP="00FE7526">
      <w:pPr>
        <w:tabs>
          <w:tab w:val="left" w:pos="10080"/>
        </w:tabs>
        <w:rPr>
          <w:sz w:val="28"/>
          <w:szCs w:val="28"/>
        </w:rPr>
      </w:pPr>
    </w:p>
    <w:p w:rsidR="00FE7526" w:rsidRDefault="00FE7526" w:rsidP="00FE7526">
      <w:pPr>
        <w:tabs>
          <w:tab w:val="left" w:pos="10080"/>
        </w:tabs>
        <w:rPr>
          <w:sz w:val="28"/>
          <w:szCs w:val="28"/>
        </w:rPr>
      </w:pPr>
      <w:r>
        <w:rPr>
          <w:sz w:val="28"/>
          <w:szCs w:val="28"/>
        </w:rPr>
        <w:t>Об утверждении  прогноза социально-</w:t>
      </w:r>
    </w:p>
    <w:p w:rsidR="00FE7526" w:rsidRDefault="00FE7526" w:rsidP="00FE7526">
      <w:pPr>
        <w:tabs>
          <w:tab w:val="left" w:pos="10080"/>
        </w:tabs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муниципального </w:t>
      </w:r>
    </w:p>
    <w:p w:rsidR="00FE7526" w:rsidRDefault="00FE7526" w:rsidP="00FE7526">
      <w:pPr>
        <w:tabs>
          <w:tab w:val="left" w:pos="10080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Кожуховичского сельского </w:t>
      </w:r>
    </w:p>
    <w:p w:rsidR="00FE7526" w:rsidRDefault="00FE7526" w:rsidP="00FE7526">
      <w:pPr>
        <w:tabs>
          <w:tab w:val="left" w:pos="10080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Хиславичского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FE7526" w:rsidRDefault="00FE7526" w:rsidP="00FE7526">
      <w:pPr>
        <w:tabs>
          <w:tab w:val="left" w:pos="10080"/>
        </w:tabs>
        <w:rPr>
          <w:sz w:val="28"/>
          <w:szCs w:val="28"/>
        </w:rPr>
      </w:pPr>
      <w:r>
        <w:rPr>
          <w:sz w:val="28"/>
          <w:szCs w:val="28"/>
        </w:rPr>
        <w:t>области на 2024 год и плановый период 2025-2026 гг.</w:t>
      </w:r>
    </w:p>
    <w:p w:rsidR="00FE7526" w:rsidRDefault="00FE7526" w:rsidP="00FE7526">
      <w:pPr>
        <w:tabs>
          <w:tab w:val="left" w:pos="10080"/>
        </w:tabs>
        <w:jc w:val="both"/>
        <w:rPr>
          <w:sz w:val="28"/>
          <w:szCs w:val="28"/>
        </w:rPr>
      </w:pPr>
    </w:p>
    <w:p w:rsidR="00FE7526" w:rsidRDefault="00FE7526" w:rsidP="00FE7526">
      <w:pPr>
        <w:tabs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E7526" w:rsidRDefault="00FE7526" w:rsidP="00FE7526">
      <w:pPr>
        <w:tabs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пункта 2 статьи 173 Бюджетного кодекса Российской Федерации, в соответствии с Уставом муниципального образования Кожуховичского сельского поселения Хиславичского района Смоленской области, в целях перспективного социально-экономического развития муниципального образования Кожуховичского сельского поселения Хиславичского района Смоленской области, Администрация Кожуховичского сельского поселения Хиславичского района Смоленской области  </w:t>
      </w:r>
    </w:p>
    <w:p w:rsidR="00FE7526" w:rsidRDefault="00FE7526" w:rsidP="00FE7526">
      <w:pPr>
        <w:tabs>
          <w:tab w:val="left" w:pos="10080"/>
        </w:tabs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FE7526" w:rsidRDefault="00FE7526" w:rsidP="00FE7526">
      <w:pPr>
        <w:tabs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E7526" w:rsidRDefault="00FE7526" w:rsidP="00FE7526">
      <w:pPr>
        <w:tabs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прилагаемый прогноз социально-экономического развития муниципального образования Кожуховичского сельского поселения Хиславичского района Смоленской области на 2024 год и плановый период 2025-2026 гг.</w:t>
      </w:r>
    </w:p>
    <w:p w:rsidR="00FE7526" w:rsidRDefault="00FE7526" w:rsidP="00FE7526">
      <w:pPr>
        <w:tabs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2.Настоящее постановление вступает в силу с момента подписания и  подлежит обнародованию и размещению на официальном сайте Администрации МО «Хиславичский район» Смоленской области.</w:t>
      </w:r>
    </w:p>
    <w:p w:rsidR="00FE7526" w:rsidRDefault="00FE7526" w:rsidP="00FE7526">
      <w:pPr>
        <w:tabs>
          <w:tab w:val="left" w:pos="10080"/>
        </w:tabs>
        <w:jc w:val="both"/>
        <w:rPr>
          <w:sz w:val="28"/>
          <w:szCs w:val="28"/>
        </w:rPr>
      </w:pPr>
    </w:p>
    <w:p w:rsidR="00FE7526" w:rsidRDefault="00FE7526" w:rsidP="00FE7526">
      <w:pPr>
        <w:tabs>
          <w:tab w:val="left" w:pos="10080"/>
        </w:tabs>
        <w:jc w:val="both"/>
        <w:rPr>
          <w:sz w:val="28"/>
          <w:szCs w:val="28"/>
        </w:rPr>
      </w:pPr>
    </w:p>
    <w:p w:rsidR="00FE7526" w:rsidRDefault="00FE7526" w:rsidP="00FE7526">
      <w:pPr>
        <w:tabs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E7526" w:rsidRDefault="00FE7526" w:rsidP="00FE7526">
      <w:pPr>
        <w:tabs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Кожуховичского  сельского поселения</w:t>
      </w:r>
    </w:p>
    <w:p w:rsidR="00FE7526" w:rsidRDefault="00FE7526" w:rsidP="00FE7526">
      <w:pPr>
        <w:tabs>
          <w:tab w:val="lef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Хиславичского района</w:t>
      </w:r>
    </w:p>
    <w:p w:rsidR="00FE7526" w:rsidRDefault="00FE7526" w:rsidP="00FE7526">
      <w:pPr>
        <w:tabs>
          <w:tab w:val="left" w:pos="10080"/>
        </w:tabs>
        <w:jc w:val="both"/>
        <w:rPr>
          <w:sz w:val="36"/>
          <w:szCs w:val="36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</w:t>
      </w:r>
      <w:proofErr w:type="spellStart"/>
      <w:r>
        <w:rPr>
          <w:sz w:val="28"/>
          <w:szCs w:val="28"/>
        </w:rPr>
        <w:t>С.П.Федосов</w:t>
      </w:r>
      <w:proofErr w:type="spellEnd"/>
    </w:p>
    <w:p w:rsidR="00D86E12" w:rsidRDefault="00D86E12"/>
    <w:sectPr w:rsidR="00D86E12" w:rsidSect="00FE7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26"/>
    <w:rsid w:val="008D1336"/>
    <w:rsid w:val="00D86E12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526"/>
    <w:pPr>
      <w:keepNext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52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75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526"/>
    <w:pPr>
      <w:keepNext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52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75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2023-11-10T08:46:00Z</cp:lastPrinted>
  <dcterms:created xsi:type="dcterms:W3CDTF">2023-11-10T08:46:00Z</dcterms:created>
  <dcterms:modified xsi:type="dcterms:W3CDTF">2023-11-10T08:46:00Z</dcterms:modified>
</cp:coreProperties>
</file>